
<file path=[Content_Types].xml><?xml version="1.0" encoding="utf-8"?>
<Types xmlns="http://schemas.openxmlformats.org/package/2006/content-types">
  <Default Extension="rels" ContentType="application/vnd.openxmlformats-package.relationships+xml"/>
  <Default Extension="xml" ContentType="application/xml"/>
  <Default Extension="jpeg" ContentType="image/jpeg"/>
  <Default Extension="png" ContentType="image/png"/>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&#65279;<?xml version="1.0" encoding="utf-8"?><Relationships xmlns="http://schemas.openxmlformats.org/package/2006/relationships"><Relationship Type="http://schemas.openxmlformats.org/officeDocument/2006/relationships/extended-properties" Target="docProps/app.xml" Id="rId3" /><Relationship Type="http://schemas.openxmlformats.org/package/2006/relationships/metadata/core-properties" Target="docProps/core.xml" Id="rId2" /><Relationship Type="http://schemas.openxmlformats.org/officeDocument/2006/relationships/officeDocument" Target="word/document.xml" Id="rId1" /><Relationship Type="http://schemas.openxmlformats.org/package/2006/relationships/metadata/thumbnail" Target="/docProps/thumbnail.jpeg" Id="rId4" /></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p14">
  <w:body>
    <w:p w:rsidR="17D7900D" w:rsidRDefault="17D7900D" w14:paraId="60ACCD47" w14:textId="3BEC6581"/>
    <w:p w:rsidR="17D7900D" w:rsidRDefault="17D7900D" w14:paraId="1635A0F5" w14:textId="4AD9F834"/>
    <w:p w:rsidR="17D7900D" w:rsidRDefault="17D7900D" w14:paraId="68547527" w14:textId="662AAE16"/>
    <w:p w:rsidR="17D7900D" w:rsidRDefault="17D7900D" w14:paraId="7E794CF1" w14:textId="0C040566"/>
    <w:p w:rsidR="17D7900D" w:rsidRDefault="17D7900D" w14:paraId="46F87F22" w14:textId="5FC88539"/>
    <w:p w:rsidR="17D7900D" w:rsidP="17D7900D" w:rsidRDefault="17D7900D" w14:noSpellErr="1" w14:paraId="3AE0EA3F" w14:textId="03F2B878">
      <w:pPr>
        <w:jc w:val="center"/>
      </w:pPr>
      <w:r w:rsidRPr="17D7900D" w:rsidR="17D7900D">
        <w:rPr>
          <w:rFonts w:ascii="Calibri" w:hAnsi="Calibri" w:eastAsia="Calibri" w:cs="Calibri"/>
          <w:i w:val="1"/>
          <w:iCs w:val="1"/>
          <w:sz w:val="52"/>
          <w:szCs w:val="52"/>
          <w:u w:val="single"/>
          <w:lang w:val="nl"/>
        </w:rPr>
        <w:t>Fotografisch verslag - Prinsjesdag 2015</w:t>
      </w:r>
    </w:p>
    <w:p w:rsidR="17D7900D" w:rsidP="17D7900D" w:rsidRDefault="17D7900D" w14:paraId="670C2F18" w14:textId="49D37CE1">
      <w:pPr>
        <w:pStyle w:val="Normal"/>
        <w:jc w:val="center"/>
      </w:pPr>
      <w:r w:rsidRPr="17D7900D" w:rsidR="17D7900D">
        <w:rPr>
          <w:rFonts w:ascii="Calibri" w:hAnsi="Calibri" w:eastAsia="Calibri" w:cs="Calibri"/>
          <w:i w:val="1"/>
          <w:iCs w:val="1"/>
          <w:sz w:val="32"/>
          <w:szCs w:val="32"/>
          <w:u w:val="none"/>
          <w:lang w:val="nl"/>
        </w:rPr>
        <w:t>Door: Sam van Kampen en Robin Wacanno</w:t>
      </w:r>
    </w:p>
    <w:p w:rsidR="17D7900D" w:rsidRDefault="17D7900D" w14:paraId="471E6A88" w14:textId="4C2D3211"/>
    <w:p w:rsidR="17D7900D" w:rsidRDefault="17D7900D" w14:paraId="5D8E3B84" w14:textId="09C09676"/>
    <w:p w:rsidR="17D7900D" w:rsidRDefault="17D7900D" w14:paraId="2EC6456A" w14:textId="5EE411F6"/>
    <w:p w:rsidR="17D7900D" w:rsidRDefault="17D7900D" w14:paraId="3D04CB25" w14:textId="049ADEDD"/>
    <w:p w:rsidR="17D7900D" w:rsidRDefault="17D7900D" w14:paraId="631E7264" w14:textId="4DE69AC7"/>
    <w:p w:rsidR="17D7900D" w:rsidRDefault="17D7900D" w14:paraId="1042DB74" w14:textId="3B6CDE3D"/>
    <w:p w:rsidR="17D7900D" w:rsidRDefault="17D7900D" w14:paraId="6C820D20" w14:textId="4D6FDC5A"/>
    <w:p w:rsidR="17D7900D" w:rsidRDefault="17D7900D" w14:paraId="17B6443A" w14:textId="11D6DA0D"/>
    <w:p w:rsidR="17D7900D" w:rsidRDefault="17D7900D" w14:paraId="5FF67EF5" w14:textId="05B53AF1"/>
    <w:p w:rsidR="17D7900D" w:rsidRDefault="17D7900D" w14:paraId="14C8807A" w14:textId="6200CE10"/>
    <w:p w:rsidR="17D7900D" w:rsidRDefault="17D7900D" w14:paraId="70DE28EE" w14:textId="479DB03E"/>
    <w:p w:rsidR="17D7900D" w:rsidRDefault="17D7900D" w14:paraId="542B6357" w14:textId="7775B7BC"/>
    <w:p w:rsidR="17D7900D" w:rsidRDefault="17D7900D" w14:paraId="0D5BBF24" w14:textId="63039C83"/>
    <w:p w:rsidR="17D7900D" w:rsidRDefault="17D7900D" w14:paraId="1DC52298" w14:textId="2F9273BC"/>
    <w:p w:rsidR="17D7900D" w:rsidRDefault="17D7900D" w14:paraId="5344D312" w14:textId="2091EF4B"/>
    <w:p w:rsidR="17D7900D" w:rsidRDefault="17D7900D" w14:paraId="200E6125" w14:textId="28E6FAD8"/>
    <w:p w:rsidR="17D7900D" w:rsidRDefault="17D7900D" w14:paraId="5788DAF1" w14:textId="7E0FFB62"/>
    <w:p w:rsidR="17D7900D" w:rsidP="17D7900D" w:rsidRDefault="17D7900D" w14:paraId="57FE25A0" w14:textId="5F52420D">
      <w:pPr>
        <w:pStyle w:val="Normal"/>
      </w:pPr>
    </w:p>
    <w:p w:rsidR="17D7900D" w:rsidP="17D7900D" w:rsidRDefault="17D7900D" w14:noSpellErr="1" w14:paraId="655CE6B9" w14:textId="37C2E531">
      <w:pPr>
        <w:pStyle w:val="Normal"/>
      </w:pPr>
      <w:r w:rsidRPr="17D7900D" w:rsidR="17D7900D">
        <w:rPr>
          <w:rFonts w:ascii="Calibri" w:hAnsi="Calibri" w:eastAsia="Calibri" w:cs="Calibri"/>
          <w:b w:val="0"/>
          <w:bCs w:val="0"/>
          <w:sz w:val="40"/>
          <w:szCs w:val="40"/>
          <w:lang w:val="nl"/>
        </w:rPr>
        <w:t>De</w:t>
      </w:r>
      <w:r w:rsidRPr="17D7900D" w:rsidR="17D7900D">
        <w:rPr>
          <w:rFonts w:ascii="Calibri" w:hAnsi="Calibri" w:eastAsia="Calibri" w:cs="Calibri"/>
          <w:b w:val="0"/>
          <w:bCs w:val="0"/>
          <w:sz w:val="40"/>
          <w:szCs w:val="40"/>
          <w:lang w:val="nl"/>
        </w:rPr>
        <w:t xml:space="preserve"> </w:t>
      </w:r>
      <w:r w:rsidRPr="17D7900D" w:rsidR="17D7900D">
        <w:rPr>
          <w:rFonts w:ascii="Calibri" w:hAnsi="Calibri" w:eastAsia="Calibri" w:cs="Calibri"/>
          <w:b w:val="0"/>
          <w:bCs w:val="0"/>
          <w:sz w:val="40"/>
          <w:szCs w:val="40"/>
          <w:lang w:val="nl"/>
        </w:rPr>
        <w:t>gesch</w:t>
      </w:r>
      <w:r w:rsidRPr="17D7900D" w:rsidR="17D7900D">
        <w:rPr>
          <w:rFonts w:ascii="Calibri" w:hAnsi="Calibri" w:eastAsia="Calibri" w:cs="Calibri"/>
          <w:b w:val="0"/>
          <w:bCs w:val="0"/>
          <w:sz w:val="40"/>
          <w:szCs w:val="40"/>
          <w:lang w:val="nl"/>
        </w:rPr>
        <w:t xml:space="preserve">iedenis </w:t>
      </w:r>
    </w:p>
    <w:p w:rsidR="17D7900D" w:rsidP="17D7900D" w:rsidRDefault="17D7900D" w14:noSpellErr="1" w14:paraId="3666DB4C" w14:textId="7E1C7293">
      <w:pPr>
        <w:pStyle w:val="Normal"/>
      </w:pPr>
      <w:r w:rsidRPr="17D7900D" w:rsidR="17D7900D">
        <w:rPr>
          <w:rFonts w:ascii="Calibri" w:hAnsi="Calibri" w:eastAsia="Calibri" w:cs="Calibri"/>
          <w:b w:val="1"/>
          <w:bCs w:val="1"/>
          <w:sz w:val="22"/>
          <w:szCs w:val="22"/>
          <w:lang w:val="nl"/>
        </w:rPr>
        <w:t>Prinsjesdag is al sinds het begin</w:t>
      </w:r>
      <w:r w:rsidRPr="17D7900D" w:rsidR="17D7900D">
        <w:rPr>
          <w:rFonts w:ascii="Calibri" w:hAnsi="Calibri" w:eastAsia="Calibri" w:cs="Calibri"/>
          <w:b w:val="1"/>
          <w:bCs w:val="1"/>
          <w:sz w:val="22"/>
          <w:szCs w:val="22"/>
          <w:lang w:val="nl"/>
        </w:rPr>
        <w:t xml:space="preserve"> sterk verbonden met ons koninkrijk verbonden, al zij het in verschillende vormen. Hier volgt een beknopte geschiedenis. </w:t>
      </w:r>
    </w:p>
    <w:p w:rsidR="17D7900D" w:rsidRDefault="17D7900D" w14:noSpellErr="1" w14:paraId="02AA3B18" w14:textId="277B55F6">
      <w:r w:rsidRPr="17D7900D" w:rsidR="17D7900D">
        <w:rPr>
          <w:rFonts w:ascii="Calibri" w:hAnsi="Calibri" w:eastAsia="Calibri" w:cs="Calibri"/>
          <w:sz w:val="22"/>
          <w:szCs w:val="22"/>
          <w:lang w:val="nl"/>
        </w:rPr>
        <w:t xml:space="preserve">Prinsjesdag vond zijn oorsprong, al zij het enkel in benaming, in de 17e en 18e eeuw. Het betrof toentertijd een feestdag waarop de verjaardag van de Prins van Oranje werd gevierd. </w:t>
      </w:r>
    </w:p>
    <w:p w:rsidR="17D7900D" w:rsidP="17D7900D" w:rsidRDefault="17D7900D" w14:noSpellErr="1" w14:paraId="46579BCA" w14:textId="2926FED6">
      <w:pPr>
        <w:pStyle w:val="Normal"/>
      </w:pPr>
      <w:r w:rsidRPr="17D7900D" w:rsidR="17D7900D">
        <w:rPr>
          <w:rFonts w:ascii="Calibri" w:hAnsi="Calibri" w:eastAsia="Calibri" w:cs="Calibri"/>
          <w:sz w:val="22"/>
          <w:szCs w:val="22"/>
          <w:lang w:val="nl"/>
        </w:rPr>
        <w:t>Op 2 mei 1814 vond de eerste Pri</w:t>
      </w:r>
      <w:r w:rsidRPr="17D7900D" w:rsidR="17D7900D">
        <w:rPr>
          <w:rFonts w:ascii="Calibri" w:hAnsi="Calibri" w:eastAsia="Calibri" w:cs="Calibri"/>
          <w:sz w:val="22"/>
          <w:szCs w:val="22"/>
          <w:lang w:val="nl"/>
        </w:rPr>
        <w:t xml:space="preserve">nsjesdag plaats zoals dat nu grotendeels ook gebeurt. Het was toen soeverein </w:t>
      </w:r>
      <w:r w:rsidRPr="17D7900D" w:rsidR="17D7900D">
        <w:rPr>
          <w:rFonts w:ascii="Calibri" w:hAnsi="Calibri" w:eastAsia="Calibri" w:cs="Calibri"/>
          <w:sz w:val="22"/>
          <w:szCs w:val="22"/>
          <w:lang w:val="nl"/>
        </w:rPr>
        <w:t>vorst Willem I, de latere koning Willem I, die als eerste de troonrede voorlas tijdens de verenigde vergadering van de Staten-Generaal.</w:t>
      </w:r>
    </w:p>
    <w:p w:rsidR="17D7900D" w:rsidP="17D7900D" w:rsidRDefault="17D7900D" w14:noSpellErr="1" w14:paraId="0FD1C639" w14:textId="3C11033D">
      <w:pPr>
        <w:pStyle w:val="Normal"/>
      </w:pPr>
      <w:r w:rsidRPr="17D7900D" w:rsidR="17D7900D">
        <w:rPr>
          <w:rFonts w:ascii="Calibri" w:hAnsi="Calibri" w:eastAsia="Calibri" w:cs="Calibri"/>
          <w:sz w:val="22"/>
          <w:szCs w:val="22"/>
          <w:lang w:val="nl"/>
        </w:rPr>
        <w:t>Op welke dag Prinsjesdag moet plaatsvinden staat beschreven in de</w:t>
      </w:r>
      <w:r w:rsidRPr="17D7900D" w:rsidR="17D7900D">
        <w:rPr>
          <w:rFonts w:ascii="Calibri" w:hAnsi="Calibri" w:eastAsia="Calibri" w:cs="Calibri"/>
          <w:sz w:val="22"/>
          <w:szCs w:val="22"/>
          <w:lang w:val="nl"/>
        </w:rPr>
        <w:t xml:space="preserve"> gro</w:t>
      </w:r>
      <w:r w:rsidRPr="17D7900D" w:rsidR="17D7900D">
        <w:rPr>
          <w:rFonts w:ascii="Calibri" w:hAnsi="Calibri" w:eastAsia="Calibri" w:cs="Calibri"/>
          <w:sz w:val="22"/>
          <w:szCs w:val="22"/>
          <w:lang w:val="nl"/>
        </w:rPr>
        <w:t>nd</w:t>
      </w:r>
      <w:r w:rsidRPr="17D7900D" w:rsidR="17D7900D">
        <w:rPr>
          <w:rFonts w:ascii="Calibri" w:hAnsi="Calibri" w:eastAsia="Calibri" w:cs="Calibri"/>
          <w:sz w:val="22"/>
          <w:szCs w:val="22"/>
          <w:lang w:val="nl"/>
        </w:rPr>
        <w:t>wet</w:t>
      </w:r>
      <w:r w:rsidRPr="17D7900D" w:rsidR="17D7900D">
        <w:rPr>
          <w:rFonts w:ascii="Calibri" w:hAnsi="Calibri" w:eastAsia="Calibri" w:cs="Calibri"/>
          <w:sz w:val="22"/>
          <w:szCs w:val="22"/>
          <w:lang w:val="nl"/>
        </w:rPr>
        <w:t>. Oorspronkelijk vond deze plaats op de eerste maandag van november. Dit is later echter tweemaal vervroegd, eerste naar de derde dinsdag van oktober en lat</w:t>
      </w:r>
      <w:r w:rsidRPr="17D7900D" w:rsidR="17D7900D">
        <w:rPr>
          <w:rFonts w:ascii="Calibri" w:hAnsi="Calibri" w:eastAsia="Calibri" w:cs="Calibri"/>
          <w:sz w:val="22"/>
          <w:szCs w:val="22"/>
          <w:lang w:val="nl"/>
        </w:rPr>
        <w:t xml:space="preserve">er </w:t>
      </w:r>
      <w:r w:rsidRPr="17D7900D" w:rsidR="17D7900D">
        <w:rPr>
          <w:rFonts w:ascii="Calibri" w:hAnsi="Calibri" w:eastAsia="Calibri" w:cs="Calibri"/>
          <w:sz w:val="22"/>
          <w:szCs w:val="22"/>
          <w:lang w:val="nl"/>
        </w:rPr>
        <w:t>na</w:t>
      </w:r>
      <w:r w:rsidRPr="17D7900D" w:rsidR="17D7900D">
        <w:rPr>
          <w:rFonts w:ascii="Calibri" w:hAnsi="Calibri" w:eastAsia="Calibri" w:cs="Calibri"/>
          <w:sz w:val="22"/>
          <w:szCs w:val="22"/>
          <w:lang w:val="nl"/>
        </w:rPr>
        <w:t xml:space="preserve">ar </w:t>
      </w:r>
      <w:r w:rsidRPr="17D7900D" w:rsidR="17D7900D">
        <w:rPr>
          <w:rFonts w:ascii="Calibri" w:hAnsi="Calibri" w:eastAsia="Calibri" w:cs="Calibri"/>
          <w:sz w:val="22"/>
          <w:szCs w:val="22"/>
          <w:lang w:val="nl"/>
        </w:rPr>
        <w:t>d</w:t>
      </w:r>
      <w:r w:rsidRPr="17D7900D" w:rsidR="17D7900D">
        <w:rPr>
          <w:rFonts w:ascii="Calibri" w:hAnsi="Calibri" w:eastAsia="Calibri" w:cs="Calibri"/>
          <w:sz w:val="22"/>
          <w:szCs w:val="22"/>
          <w:lang w:val="nl"/>
        </w:rPr>
        <w:t xml:space="preserve">e </w:t>
      </w:r>
      <w:r w:rsidRPr="17D7900D" w:rsidR="17D7900D">
        <w:rPr>
          <w:rFonts w:ascii="Calibri" w:hAnsi="Calibri" w:eastAsia="Calibri" w:cs="Calibri"/>
          <w:sz w:val="22"/>
          <w:szCs w:val="22"/>
          <w:lang w:val="nl"/>
        </w:rPr>
        <w:t>der</w:t>
      </w:r>
      <w:r w:rsidRPr="17D7900D" w:rsidR="17D7900D">
        <w:rPr>
          <w:rFonts w:ascii="Calibri" w:hAnsi="Calibri" w:eastAsia="Calibri" w:cs="Calibri"/>
          <w:sz w:val="22"/>
          <w:szCs w:val="22"/>
          <w:lang w:val="nl"/>
        </w:rPr>
        <w:t>d</w:t>
      </w:r>
      <w:r w:rsidRPr="17D7900D" w:rsidR="17D7900D">
        <w:rPr>
          <w:rFonts w:ascii="Calibri" w:hAnsi="Calibri" w:eastAsia="Calibri" w:cs="Calibri"/>
          <w:sz w:val="22"/>
          <w:szCs w:val="22"/>
          <w:lang w:val="nl"/>
        </w:rPr>
        <w:t xml:space="preserve">e </w:t>
      </w:r>
      <w:r w:rsidRPr="17D7900D" w:rsidR="17D7900D">
        <w:rPr>
          <w:rFonts w:ascii="Calibri" w:hAnsi="Calibri" w:eastAsia="Calibri" w:cs="Calibri"/>
          <w:sz w:val="22"/>
          <w:szCs w:val="22"/>
          <w:lang w:val="nl"/>
        </w:rPr>
        <w:t>d</w:t>
      </w:r>
      <w:r w:rsidRPr="17D7900D" w:rsidR="17D7900D">
        <w:rPr>
          <w:rFonts w:ascii="Calibri" w:hAnsi="Calibri" w:eastAsia="Calibri" w:cs="Calibri"/>
          <w:sz w:val="22"/>
          <w:szCs w:val="22"/>
          <w:lang w:val="nl"/>
        </w:rPr>
        <w:t>in</w:t>
      </w:r>
      <w:r w:rsidRPr="17D7900D" w:rsidR="17D7900D">
        <w:rPr>
          <w:rFonts w:ascii="Calibri" w:hAnsi="Calibri" w:eastAsia="Calibri" w:cs="Calibri"/>
          <w:sz w:val="22"/>
          <w:szCs w:val="22"/>
          <w:lang w:val="nl"/>
        </w:rPr>
        <w:t>s</w:t>
      </w:r>
      <w:r w:rsidRPr="17D7900D" w:rsidR="17D7900D">
        <w:rPr>
          <w:rFonts w:ascii="Calibri" w:hAnsi="Calibri" w:eastAsia="Calibri" w:cs="Calibri"/>
          <w:sz w:val="22"/>
          <w:szCs w:val="22"/>
          <w:lang w:val="nl"/>
        </w:rPr>
        <w:t>dag va</w:t>
      </w:r>
      <w:r w:rsidRPr="17D7900D" w:rsidR="17D7900D">
        <w:rPr>
          <w:rFonts w:ascii="Calibri" w:hAnsi="Calibri" w:eastAsia="Calibri" w:cs="Calibri"/>
          <w:sz w:val="22"/>
          <w:szCs w:val="22"/>
          <w:lang w:val="nl"/>
        </w:rPr>
        <w:t xml:space="preserve">n </w:t>
      </w:r>
      <w:r w:rsidRPr="17D7900D" w:rsidR="17D7900D">
        <w:rPr>
          <w:rFonts w:ascii="Calibri" w:hAnsi="Calibri" w:eastAsia="Calibri" w:cs="Calibri"/>
          <w:sz w:val="22"/>
          <w:szCs w:val="22"/>
          <w:lang w:val="nl"/>
        </w:rPr>
        <w:t>s</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p</w:t>
      </w:r>
      <w:r w:rsidRPr="17D7900D" w:rsidR="17D7900D">
        <w:rPr>
          <w:rFonts w:ascii="Calibri" w:hAnsi="Calibri" w:eastAsia="Calibri" w:cs="Calibri"/>
          <w:sz w:val="22"/>
          <w:szCs w:val="22"/>
          <w:lang w:val="nl"/>
        </w:rPr>
        <w:t>te</w:t>
      </w:r>
      <w:r w:rsidRPr="17D7900D" w:rsidR="17D7900D">
        <w:rPr>
          <w:rFonts w:ascii="Calibri" w:hAnsi="Calibri" w:eastAsia="Calibri" w:cs="Calibri"/>
          <w:sz w:val="22"/>
          <w:szCs w:val="22"/>
          <w:lang w:val="nl"/>
        </w:rPr>
        <w:t>m</w:t>
      </w:r>
      <w:r w:rsidRPr="17D7900D" w:rsidR="17D7900D">
        <w:rPr>
          <w:rFonts w:ascii="Calibri" w:hAnsi="Calibri" w:eastAsia="Calibri" w:cs="Calibri"/>
          <w:sz w:val="22"/>
          <w:szCs w:val="22"/>
          <w:lang w:val="nl"/>
        </w:rPr>
        <w:t>ber</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 xml:space="preserve">Men </w:t>
      </w:r>
      <w:r w:rsidRPr="17D7900D" w:rsidR="17D7900D">
        <w:rPr>
          <w:rFonts w:ascii="Calibri" w:hAnsi="Calibri" w:eastAsia="Calibri" w:cs="Calibri"/>
          <w:sz w:val="22"/>
          <w:szCs w:val="22"/>
          <w:lang w:val="nl"/>
        </w:rPr>
        <w:t>h</w:t>
      </w:r>
      <w:r w:rsidRPr="17D7900D" w:rsidR="17D7900D">
        <w:rPr>
          <w:rFonts w:ascii="Calibri" w:hAnsi="Calibri" w:eastAsia="Calibri" w:cs="Calibri"/>
          <w:sz w:val="22"/>
          <w:szCs w:val="22"/>
          <w:lang w:val="nl"/>
        </w:rPr>
        <w:t>ee</w:t>
      </w:r>
      <w:r w:rsidRPr="17D7900D" w:rsidR="17D7900D">
        <w:rPr>
          <w:rFonts w:ascii="Calibri" w:hAnsi="Calibri" w:eastAsia="Calibri" w:cs="Calibri"/>
          <w:sz w:val="22"/>
          <w:szCs w:val="22"/>
          <w:lang w:val="nl"/>
        </w:rPr>
        <w:t xml:space="preserve">ft </w:t>
      </w:r>
      <w:r w:rsidRPr="17D7900D" w:rsidR="17D7900D">
        <w:rPr>
          <w:rFonts w:ascii="Calibri" w:hAnsi="Calibri" w:eastAsia="Calibri" w:cs="Calibri"/>
          <w:sz w:val="22"/>
          <w:szCs w:val="22"/>
          <w:lang w:val="nl"/>
        </w:rPr>
        <w:t>d</w:t>
      </w:r>
      <w:r w:rsidRPr="17D7900D" w:rsidR="17D7900D">
        <w:rPr>
          <w:rFonts w:ascii="Calibri" w:hAnsi="Calibri" w:eastAsia="Calibri" w:cs="Calibri"/>
          <w:sz w:val="22"/>
          <w:szCs w:val="22"/>
          <w:lang w:val="nl"/>
        </w:rPr>
        <w:t xml:space="preserve">it gedaan omdat de </w:t>
      </w:r>
      <w:r w:rsidRPr="17D7900D" w:rsidR="17D7900D">
        <w:rPr>
          <w:rFonts w:ascii="Calibri" w:hAnsi="Calibri" w:eastAsia="Calibri" w:cs="Calibri"/>
          <w:sz w:val="22"/>
          <w:szCs w:val="22"/>
          <w:lang w:val="nl"/>
        </w:rPr>
        <w:t>Ka</w:t>
      </w:r>
      <w:r w:rsidRPr="17D7900D" w:rsidR="17D7900D">
        <w:rPr>
          <w:rFonts w:ascii="Calibri" w:hAnsi="Calibri" w:eastAsia="Calibri" w:cs="Calibri"/>
          <w:sz w:val="22"/>
          <w:szCs w:val="22"/>
          <w:lang w:val="nl"/>
        </w:rPr>
        <w:t>m</w:t>
      </w:r>
      <w:r w:rsidRPr="17D7900D" w:rsidR="17D7900D">
        <w:rPr>
          <w:rFonts w:ascii="Calibri" w:hAnsi="Calibri" w:eastAsia="Calibri" w:cs="Calibri"/>
          <w:sz w:val="22"/>
          <w:szCs w:val="22"/>
          <w:lang w:val="nl"/>
        </w:rPr>
        <w:t>er</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meer tijd nod</w:t>
      </w:r>
      <w:r w:rsidRPr="17D7900D" w:rsidR="17D7900D">
        <w:rPr>
          <w:rFonts w:ascii="Calibri" w:hAnsi="Calibri" w:eastAsia="Calibri" w:cs="Calibri"/>
          <w:sz w:val="22"/>
          <w:szCs w:val="22"/>
          <w:lang w:val="nl"/>
        </w:rPr>
        <w:t xml:space="preserve">ig </w:t>
      </w:r>
      <w:r w:rsidRPr="17D7900D" w:rsidR="17D7900D">
        <w:rPr>
          <w:rFonts w:ascii="Calibri" w:hAnsi="Calibri" w:eastAsia="Calibri" w:cs="Calibri"/>
          <w:sz w:val="22"/>
          <w:szCs w:val="22"/>
          <w:lang w:val="nl"/>
        </w:rPr>
        <w:t xml:space="preserve">had </w:t>
      </w:r>
      <w:r w:rsidRPr="17D7900D" w:rsidR="17D7900D">
        <w:rPr>
          <w:rFonts w:ascii="Calibri" w:hAnsi="Calibri" w:eastAsia="Calibri" w:cs="Calibri"/>
          <w:sz w:val="22"/>
          <w:szCs w:val="22"/>
          <w:lang w:val="nl"/>
        </w:rPr>
        <w:t xml:space="preserve">om de </w:t>
      </w:r>
      <w:r w:rsidRPr="17D7900D" w:rsidR="17D7900D">
        <w:rPr>
          <w:rFonts w:ascii="Calibri" w:hAnsi="Calibri" w:eastAsia="Calibri" w:cs="Calibri"/>
          <w:sz w:val="22"/>
          <w:szCs w:val="22"/>
          <w:lang w:val="nl"/>
        </w:rPr>
        <w:t>be</w:t>
      </w:r>
      <w:r w:rsidRPr="17D7900D" w:rsidR="17D7900D">
        <w:rPr>
          <w:rFonts w:ascii="Calibri" w:hAnsi="Calibri" w:eastAsia="Calibri" w:cs="Calibri"/>
          <w:sz w:val="22"/>
          <w:szCs w:val="22"/>
          <w:lang w:val="nl"/>
        </w:rPr>
        <w:t>g</w:t>
      </w:r>
      <w:r w:rsidRPr="17D7900D" w:rsidR="17D7900D">
        <w:rPr>
          <w:rFonts w:ascii="Calibri" w:hAnsi="Calibri" w:eastAsia="Calibri" w:cs="Calibri"/>
          <w:sz w:val="22"/>
          <w:szCs w:val="22"/>
          <w:lang w:val="nl"/>
        </w:rPr>
        <w:t>ro</w:t>
      </w:r>
      <w:r w:rsidRPr="17D7900D" w:rsidR="17D7900D">
        <w:rPr>
          <w:rFonts w:ascii="Calibri" w:hAnsi="Calibri" w:eastAsia="Calibri" w:cs="Calibri"/>
          <w:sz w:val="22"/>
          <w:szCs w:val="22"/>
          <w:lang w:val="nl"/>
        </w:rPr>
        <w:t>t</w:t>
      </w:r>
      <w:r w:rsidRPr="17D7900D" w:rsidR="17D7900D">
        <w:rPr>
          <w:rFonts w:ascii="Calibri" w:hAnsi="Calibri" w:eastAsia="Calibri" w:cs="Calibri"/>
          <w:sz w:val="22"/>
          <w:szCs w:val="22"/>
          <w:lang w:val="nl"/>
        </w:rPr>
        <w:t>ing</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 xml:space="preserve">te </w:t>
      </w:r>
      <w:r w:rsidRPr="17D7900D" w:rsidR="17D7900D">
        <w:rPr>
          <w:rFonts w:ascii="Calibri" w:hAnsi="Calibri" w:eastAsia="Calibri" w:cs="Calibri"/>
          <w:sz w:val="22"/>
          <w:szCs w:val="22"/>
          <w:lang w:val="nl"/>
        </w:rPr>
        <w:t>behandel</w:t>
      </w:r>
      <w:r w:rsidRPr="17D7900D" w:rsidR="17D7900D">
        <w:rPr>
          <w:rFonts w:ascii="Calibri" w:hAnsi="Calibri" w:eastAsia="Calibri" w:cs="Calibri"/>
          <w:sz w:val="22"/>
          <w:szCs w:val="22"/>
          <w:lang w:val="nl"/>
        </w:rPr>
        <w:t xml:space="preserve">en. </w:t>
      </w:r>
    </w:p>
    <w:p w:rsidR="17D7900D" w:rsidP="17D7900D" w:rsidRDefault="17D7900D" w14:noSpellErr="1" w14:paraId="7CCEBBB3" w14:textId="0D693AD8">
      <w:pPr>
        <w:pStyle w:val="Normal"/>
      </w:pPr>
      <w:r w:rsidRPr="17D7900D" w:rsidR="17D7900D">
        <w:rPr>
          <w:rFonts w:ascii="Calibri" w:hAnsi="Calibri" w:eastAsia="Calibri" w:cs="Calibri"/>
          <w:sz w:val="22"/>
          <w:szCs w:val="22"/>
          <w:lang w:val="nl"/>
        </w:rPr>
        <w:t>De te</w:t>
      </w:r>
      <w:r w:rsidRPr="17D7900D" w:rsidR="17D7900D">
        <w:rPr>
          <w:rFonts w:ascii="Calibri" w:hAnsi="Calibri" w:eastAsia="Calibri" w:cs="Calibri"/>
          <w:sz w:val="22"/>
          <w:szCs w:val="22"/>
          <w:lang w:val="nl"/>
        </w:rPr>
        <w:t xml:space="preserve">kst </w:t>
      </w:r>
      <w:r w:rsidRPr="17D7900D" w:rsidR="17D7900D">
        <w:rPr>
          <w:rFonts w:ascii="Calibri" w:hAnsi="Calibri" w:eastAsia="Calibri" w:cs="Calibri"/>
          <w:sz w:val="22"/>
          <w:szCs w:val="22"/>
          <w:lang w:val="nl"/>
        </w:rPr>
        <w:t>v</w:t>
      </w:r>
      <w:r w:rsidRPr="17D7900D" w:rsidR="17D7900D">
        <w:rPr>
          <w:rFonts w:ascii="Calibri" w:hAnsi="Calibri" w:eastAsia="Calibri" w:cs="Calibri"/>
          <w:sz w:val="22"/>
          <w:szCs w:val="22"/>
          <w:lang w:val="nl"/>
        </w:rPr>
        <w:t>an de t</w:t>
      </w:r>
      <w:r w:rsidRPr="17D7900D" w:rsidR="17D7900D">
        <w:rPr>
          <w:rFonts w:ascii="Calibri" w:hAnsi="Calibri" w:eastAsia="Calibri" w:cs="Calibri"/>
          <w:sz w:val="22"/>
          <w:szCs w:val="22"/>
          <w:lang w:val="nl"/>
        </w:rPr>
        <w:t>roo</w:t>
      </w:r>
      <w:r w:rsidRPr="17D7900D" w:rsidR="17D7900D">
        <w:rPr>
          <w:rFonts w:ascii="Calibri" w:hAnsi="Calibri" w:eastAsia="Calibri" w:cs="Calibri"/>
          <w:sz w:val="22"/>
          <w:szCs w:val="22"/>
          <w:lang w:val="nl"/>
        </w:rPr>
        <w:t>nred</w:t>
      </w:r>
      <w:r w:rsidRPr="17D7900D" w:rsidR="17D7900D">
        <w:rPr>
          <w:rFonts w:ascii="Calibri" w:hAnsi="Calibri" w:eastAsia="Calibri" w:cs="Calibri"/>
          <w:sz w:val="22"/>
          <w:szCs w:val="22"/>
          <w:lang w:val="nl"/>
        </w:rPr>
        <w:t xml:space="preserve">e </w:t>
      </w:r>
      <w:r w:rsidRPr="17D7900D" w:rsidR="17D7900D">
        <w:rPr>
          <w:rFonts w:ascii="Calibri" w:hAnsi="Calibri" w:eastAsia="Calibri" w:cs="Calibri"/>
          <w:sz w:val="22"/>
          <w:szCs w:val="22"/>
          <w:lang w:val="nl"/>
        </w:rPr>
        <w:t xml:space="preserve">werd </w:t>
      </w:r>
      <w:r w:rsidRPr="17D7900D" w:rsidR="17D7900D">
        <w:rPr>
          <w:rFonts w:ascii="Calibri" w:hAnsi="Calibri" w:eastAsia="Calibri" w:cs="Calibri"/>
          <w:sz w:val="22"/>
          <w:szCs w:val="22"/>
          <w:lang w:val="nl"/>
        </w:rPr>
        <w:t>ori</w:t>
      </w:r>
      <w:r w:rsidRPr="17D7900D" w:rsidR="17D7900D">
        <w:rPr>
          <w:rFonts w:ascii="Calibri" w:hAnsi="Calibri" w:eastAsia="Calibri" w:cs="Calibri"/>
          <w:sz w:val="22"/>
          <w:szCs w:val="22"/>
          <w:lang w:val="nl"/>
        </w:rPr>
        <w:t>gin</w:t>
      </w:r>
      <w:r w:rsidRPr="17D7900D" w:rsidR="17D7900D">
        <w:rPr>
          <w:rFonts w:ascii="Calibri" w:hAnsi="Calibri" w:eastAsia="Calibri" w:cs="Calibri"/>
          <w:sz w:val="22"/>
          <w:szCs w:val="22"/>
          <w:lang w:val="nl"/>
        </w:rPr>
        <w:t>eel</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 xml:space="preserve">door de </w:t>
      </w:r>
      <w:r w:rsidRPr="17D7900D" w:rsidR="17D7900D">
        <w:rPr>
          <w:rFonts w:ascii="Calibri" w:hAnsi="Calibri" w:eastAsia="Calibri" w:cs="Calibri"/>
          <w:sz w:val="22"/>
          <w:szCs w:val="22"/>
          <w:lang w:val="nl"/>
        </w:rPr>
        <w:t>k</w:t>
      </w:r>
      <w:r w:rsidRPr="17D7900D" w:rsidR="17D7900D">
        <w:rPr>
          <w:rFonts w:ascii="Calibri" w:hAnsi="Calibri" w:eastAsia="Calibri" w:cs="Calibri"/>
          <w:sz w:val="22"/>
          <w:szCs w:val="22"/>
          <w:lang w:val="nl"/>
        </w:rPr>
        <w:t>oning</w:t>
      </w:r>
      <w:r w:rsidRPr="17D7900D" w:rsidR="17D7900D">
        <w:rPr>
          <w:rFonts w:ascii="Calibri" w:hAnsi="Calibri" w:eastAsia="Calibri" w:cs="Calibri"/>
          <w:sz w:val="22"/>
          <w:szCs w:val="22"/>
          <w:lang w:val="nl"/>
        </w:rPr>
        <w:t xml:space="preserve"> zelf</w:t>
      </w:r>
      <w:r w:rsidRPr="17D7900D" w:rsidR="17D7900D">
        <w:rPr>
          <w:rFonts w:ascii="Calibri" w:hAnsi="Calibri" w:eastAsia="Calibri" w:cs="Calibri"/>
          <w:sz w:val="22"/>
          <w:szCs w:val="22"/>
          <w:lang w:val="nl"/>
        </w:rPr>
        <w:t xml:space="preserve"> geschr</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ven</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Het b</w:t>
      </w:r>
      <w:r w:rsidRPr="17D7900D" w:rsidR="17D7900D">
        <w:rPr>
          <w:rFonts w:ascii="Calibri" w:hAnsi="Calibri" w:eastAsia="Calibri" w:cs="Calibri"/>
          <w:sz w:val="22"/>
          <w:szCs w:val="22"/>
          <w:lang w:val="nl"/>
        </w:rPr>
        <w:t>le</w:t>
      </w:r>
      <w:r w:rsidRPr="17D7900D" w:rsidR="17D7900D">
        <w:rPr>
          <w:rFonts w:ascii="Calibri" w:hAnsi="Calibri" w:eastAsia="Calibri" w:cs="Calibri"/>
          <w:sz w:val="22"/>
          <w:szCs w:val="22"/>
          <w:lang w:val="nl"/>
        </w:rPr>
        <w:t xml:space="preserve">ef zo </w:t>
      </w:r>
      <w:r w:rsidRPr="17D7900D" w:rsidR="17D7900D">
        <w:rPr>
          <w:rFonts w:ascii="Calibri" w:hAnsi="Calibri" w:eastAsia="Calibri" w:cs="Calibri"/>
          <w:sz w:val="22"/>
          <w:szCs w:val="22"/>
          <w:lang w:val="nl"/>
        </w:rPr>
        <w:t>tot de grondwetsherziening van 1848. Onderdeel van deze grondwetsherziening waren onder andere de invoering van de politieke ministeriële verantwoordelijkheid en de koninklijke onschendbaarheid. Dit maakte vanaf dat moment de ministers verantwoordelijk voor de tekst.</w:t>
      </w:r>
    </w:p>
    <w:p w:rsidR="17D7900D" w:rsidP="17D7900D" w:rsidRDefault="17D7900D" w14:paraId="65CE28B7" w14:textId="1E855EFB">
      <w:pPr>
        <w:pStyle w:val="Normal"/>
      </w:pPr>
      <w:r w:rsidRPr="17D7900D" w:rsidR="17D7900D">
        <w:rPr>
          <w:rFonts w:ascii="Calibri" w:hAnsi="Calibri" w:eastAsia="Calibri" w:cs="Calibri"/>
          <w:sz w:val="22"/>
          <w:szCs w:val="22"/>
          <w:lang w:val="nl"/>
        </w:rPr>
        <w:t>In het verleden is het geregeld voorgekomen dat niet alles volgens het protoc</w:t>
      </w:r>
      <w:r w:rsidRPr="17D7900D" w:rsidR="17D7900D">
        <w:rPr>
          <w:rFonts w:ascii="Calibri" w:hAnsi="Calibri" w:eastAsia="Calibri" w:cs="Calibri"/>
          <w:sz w:val="22"/>
          <w:szCs w:val="22"/>
          <w:lang w:val="nl"/>
        </w:rPr>
        <w:t>ol verliep. Zo weigerde koningin Wilhelmina in de jaren na de Tweede Wereldoorlog met de Gouden</w:t>
      </w:r>
      <w:r w:rsidRPr="17D7900D" w:rsidR="17D7900D">
        <w:rPr>
          <w:rFonts w:ascii="Calibri" w:hAnsi="Calibri" w:eastAsia="Calibri" w:cs="Calibri"/>
          <w:sz w:val="22"/>
          <w:szCs w:val="22"/>
          <w:lang w:val="nl"/>
        </w:rPr>
        <w:t xml:space="preserve"> Koets </w:t>
      </w:r>
      <w:r w:rsidRPr="17D7900D" w:rsidR="17D7900D">
        <w:rPr>
          <w:rFonts w:ascii="Calibri" w:hAnsi="Calibri" w:eastAsia="Calibri" w:cs="Calibri"/>
          <w:sz w:val="22"/>
          <w:szCs w:val="22"/>
          <w:lang w:val="nl"/>
        </w:rPr>
        <w:t>van</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P</w:t>
      </w:r>
      <w:r w:rsidRPr="17D7900D" w:rsidR="17D7900D">
        <w:rPr>
          <w:rFonts w:ascii="Calibri" w:hAnsi="Calibri" w:eastAsia="Calibri" w:cs="Calibri"/>
          <w:sz w:val="22"/>
          <w:szCs w:val="22"/>
          <w:lang w:val="nl"/>
        </w:rPr>
        <w:t>al</w:t>
      </w:r>
      <w:r w:rsidRPr="17D7900D" w:rsidR="17D7900D">
        <w:rPr>
          <w:rFonts w:ascii="Calibri" w:hAnsi="Calibri" w:eastAsia="Calibri" w:cs="Calibri"/>
          <w:sz w:val="22"/>
          <w:szCs w:val="22"/>
          <w:lang w:val="nl"/>
        </w:rPr>
        <w:t>eis</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No</w:t>
      </w:r>
      <w:r w:rsidRPr="17D7900D" w:rsidR="17D7900D">
        <w:rPr>
          <w:rFonts w:ascii="Calibri" w:hAnsi="Calibri" w:eastAsia="Calibri" w:cs="Calibri"/>
          <w:sz w:val="22"/>
          <w:szCs w:val="22"/>
          <w:lang w:val="nl"/>
        </w:rPr>
        <w:t>o</w:t>
      </w:r>
      <w:r w:rsidRPr="17D7900D" w:rsidR="17D7900D">
        <w:rPr>
          <w:rFonts w:ascii="Calibri" w:hAnsi="Calibri" w:eastAsia="Calibri" w:cs="Calibri"/>
          <w:sz w:val="22"/>
          <w:szCs w:val="22"/>
          <w:lang w:val="nl"/>
        </w:rPr>
        <w:t>r</w:t>
      </w:r>
      <w:r w:rsidRPr="17D7900D" w:rsidR="17D7900D">
        <w:rPr>
          <w:rFonts w:ascii="Calibri" w:hAnsi="Calibri" w:eastAsia="Calibri" w:cs="Calibri"/>
          <w:sz w:val="22"/>
          <w:szCs w:val="22"/>
          <w:lang w:val="nl"/>
        </w:rPr>
        <w:t>d</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i</w:t>
      </w:r>
      <w:r w:rsidRPr="17D7900D" w:rsidR="17D7900D">
        <w:rPr>
          <w:rFonts w:ascii="Calibri" w:hAnsi="Calibri" w:eastAsia="Calibri" w:cs="Calibri"/>
          <w:sz w:val="22"/>
          <w:szCs w:val="22"/>
          <w:lang w:val="nl"/>
        </w:rPr>
        <w:t>n</w:t>
      </w:r>
      <w:r w:rsidRPr="17D7900D" w:rsidR="17D7900D">
        <w:rPr>
          <w:rFonts w:ascii="Calibri" w:hAnsi="Calibri" w:eastAsia="Calibri" w:cs="Calibri"/>
          <w:sz w:val="22"/>
          <w:szCs w:val="22"/>
          <w:lang w:val="nl"/>
        </w:rPr>
        <w:t>d</w:t>
      </w:r>
      <w:r w:rsidRPr="17D7900D" w:rsidR="17D7900D">
        <w:rPr>
          <w:rFonts w:ascii="Calibri" w:hAnsi="Calibri" w:eastAsia="Calibri" w:cs="Calibri"/>
          <w:sz w:val="22"/>
          <w:szCs w:val="22"/>
          <w:lang w:val="nl"/>
        </w:rPr>
        <w:t xml:space="preserve">e </w:t>
      </w:r>
      <w:r w:rsidRPr="17D7900D" w:rsidR="17D7900D">
        <w:rPr>
          <w:rFonts w:ascii="Calibri" w:hAnsi="Calibri" w:eastAsia="Calibri" w:cs="Calibri"/>
          <w:sz w:val="22"/>
          <w:szCs w:val="22"/>
          <w:lang w:val="nl"/>
        </w:rPr>
        <w:t>na</w:t>
      </w:r>
      <w:r w:rsidRPr="17D7900D" w:rsidR="17D7900D">
        <w:rPr>
          <w:rFonts w:ascii="Calibri" w:hAnsi="Calibri" w:eastAsia="Calibri" w:cs="Calibri"/>
          <w:sz w:val="22"/>
          <w:szCs w:val="22"/>
          <w:lang w:val="nl"/>
        </w:rPr>
        <w:t xml:space="preserve">ar </w:t>
      </w:r>
      <w:r w:rsidRPr="17D7900D" w:rsidR="17D7900D">
        <w:rPr>
          <w:rFonts w:ascii="Calibri" w:hAnsi="Calibri" w:eastAsia="Calibri" w:cs="Calibri"/>
          <w:sz w:val="22"/>
          <w:szCs w:val="22"/>
          <w:lang w:val="nl"/>
        </w:rPr>
        <w:t xml:space="preserve">de </w:t>
      </w:r>
      <w:r w:rsidRPr="17D7900D" w:rsidR="17D7900D">
        <w:rPr>
          <w:rFonts w:ascii="Calibri" w:hAnsi="Calibri" w:eastAsia="Calibri" w:cs="Calibri"/>
          <w:sz w:val="22"/>
          <w:szCs w:val="22"/>
          <w:lang w:val="nl"/>
        </w:rPr>
        <w:t>R</w:t>
      </w:r>
      <w:r w:rsidRPr="17D7900D" w:rsidR="17D7900D">
        <w:rPr>
          <w:rFonts w:ascii="Calibri" w:hAnsi="Calibri" w:eastAsia="Calibri" w:cs="Calibri"/>
          <w:sz w:val="22"/>
          <w:szCs w:val="22"/>
          <w:lang w:val="nl"/>
        </w:rPr>
        <w:t>idderzaal te gaa</w:t>
      </w:r>
      <w:r w:rsidRPr="17D7900D" w:rsidR="17D7900D">
        <w:rPr>
          <w:rFonts w:ascii="Calibri" w:hAnsi="Calibri" w:eastAsia="Calibri" w:cs="Calibri"/>
          <w:sz w:val="22"/>
          <w:szCs w:val="22"/>
          <w:lang w:val="nl"/>
        </w:rPr>
        <w:t>n</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 xml:space="preserve">n </w:t>
      </w:r>
      <w:r w:rsidRPr="17D7900D" w:rsidR="17D7900D">
        <w:rPr>
          <w:rFonts w:ascii="Calibri" w:hAnsi="Calibri" w:eastAsia="Calibri" w:cs="Calibri"/>
          <w:sz w:val="22"/>
          <w:szCs w:val="22"/>
          <w:lang w:val="nl"/>
        </w:rPr>
        <w:t>deed</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dit i</w:t>
      </w:r>
      <w:r w:rsidRPr="17D7900D" w:rsidR="17D7900D">
        <w:rPr>
          <w:rFonts w:ascii="Calibri" w:hAnsi="Calibri" w:eastAsia="Calibri" w:cs="Calibri"/>
          <w:sz w:val="22"/>
          <w:szCs w:val="22"/>
          <w:lang w:val="nl"/>
        </w:rPr>
        <w:t xml:space="preserve">n </w:t>
      </w:r>
      <w:r w:rsidRPr="17D7900D" w:rsidR="17D7900D">
        <w:rPr>
          <w:rFonts w:ascii="Calibri" w:hAnsi="Calibri" w:eastAsia="Calibri" w:cs="Calibri"/>
          <w:sz w:val="22"/>
          <w:szCs w:val="22"/>
          <w:lang w:val="nl"/>
        </w:rPr>
        <w:t xml:space="preserve">plaats daarvan met een </w:t>
      </w:r>
      <w:r w:rsidRPr="17D7900D" w:rsidR="17D7900D">
        <w:rPr>
          <w:rFonts w:ascii="Calibri" w:hAnsi="Calibri" w:eastAsia="Calibri" w:cs="Calibri"/>
          <w:sz w:val="22"/>
          <w:szCs w:val="22"/>
          <w:lang w:val="nl"/>
        </w:rPr>
        <w:t>au</w:t>
      </w:r>
      <w:r w:rsidRPr="17D7900D" w:rsidR="17D7900D">
        <w:rPr>
          <w:rFonts w:ascii="Calibri" w:hAnsi="Calibri" w:eastAsia="Calibri" w:cs="Calibri"/>
          <w:sz w:val="22"/>
          <w:szCs w:val="22"/>
          <w:lang w:val="nl"/>
        </w:rPr>
        <w:t>to</w:t>
      </w:r>
      <w:r w:rsidRPr="17D7900D" w:rsidR="17D7900D">
        <w:rPr>
          <w:rFonts w:ascii="Calibri" w:hAnsi="Calibri" w:eastAsia="Calibri" w:cs="Calibri"/>
          <w:sz w:val="22"/>
          <w:szCs w:val="22"/>
          <w:lang w:val="nl"/>
        </w:rPr>
        <w:t>.</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Z</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vo</w:t>
      </w:r>
      <w:r w:rsidRPr="17D7900D" w:rsidR="17D7900D">
        <w:rPr>
          <w:rFonts w:ascii="Calibri" w:hAnsi="Calibri" w:eastAsia="Calibri" w:cs="Calibri"/>
          <w:sz w:val="22"/>
          <w:szCs w:val="22"/>
          <w:lang w:val="nl"/>
        </w:rPr>
        <w:t xml:space="preserve">nd het </w:t>
      </w:r>
      <w:r w:rsidRPr="17D7900D" w:rsidR="17D7900D">
        <w:rPr>
          <w:rFonts w:ascii="Calibri" w:hAnsi="Calibri" w:eastAsia="Calibri" w:cs="Calibri"/>
          <w:sz w:val="22"/>
          <w:szCs w:val="22"/>
          <w:lang w:val="nl"/>
        </w:rPr>
        <w:t xml:space="preserve">ongepast om, zo vlak na de oorlog, zoveel pracht en praal te tonen. In 2001, toen Prinsjesdag een week na de aanslag op de Twin Towers viel, werd er tijdens de rijtoer geen muziek gespeeld en stopte de koets even voor de Amerikaanse ambassade. </w:t>
      </w:r>
    </w:p>
    <w:p w:rsidR="17D7900D" w:rsidRDefault="17D7900D" w14:noSpellErr="1" w14:paraId="19F872E1" w14:textId="64E1C946">
      <w:r>
        <w:br w:type="page"/>
      </w:r>
    </w:p>
    <w:p w:rsidR="17D7900D" w:rsidRDefault="17D7900D" w14:noSpellErr="1" w14:paraId="4306337B" w14:textId="681A3C82">
      <w:r w:rsidRPr="17D7900D" w:rsidR="17D7900D">
        <w:rPr>
          <w:rFonts w:ascii="Calibri" w:hAnsi="Calibri" w:eastAsia="Calibri" w:cs="Calibri"/>
          <w:b w:val="0"/>
          <w:bCs w:val="0"/>
          <w:sz w:val="40"/>
          <w:szCs w:val="40"/>
          <w:lang w:val="nl"/>
        </w:rPr>
        <w:t xml:space="preserve">De ceremonie </w:t>
      </w:r>
    </w:p>
    <w:p w:rsidR="17D7900D" w:rsidRDefault="17D7900D" w14:noSpellErr="1" w14:paraId="15372977" w14:textId="60ABA457">
      <w:r w:rsidRPr="17D7900D" w:rsidR="17D7900D">
        <w:rPr>
          <w:rFonts w:ascii="Calibri" w:hAnsi="Calibri" w:eastAsia="Calibri" w:cs="Calibri"/>
          <w:b w:val="1"/>
          <w:bCs w:val="1"/>
          <w:sz w:val="22"/>
          <w:szCs w:val="22"/>
          <w:lang w:val="nl"/>
        </w:rPr>
        <w:t>Op Prinsjesdag wordt het werkjaar van de Eerste en Tweede Kamer officieel geopend. Dit gebeurt op de 3</w:t>
      </w:r>
      <w:r w:rsidRPr="17D7900D" w:rsidR="17D7900D">
        <w:rPr>
          <w:rFonts w:ascii="Calibri" w:hAnsi="Calibri" w:eastAsia="Calibri" w:cs="Calibri"/>
          <w:b w:val="1"/>
          <w:bCs w:val="1"/>
          <w:sz w:val="22"/>
          <w:szCs w:val="22"/>
          <w:vertAlign w:val="superscript"/>
          <w:lang w:val="nl"/>
        </w:rPr>
        <w:t>e</w:t>
      </w:r>
      <w:r w:rsidRPr="17D7900D" w:rsidR="17D7900D">
        <w:rPr>
          <w:rFonts w:ascii="Calibri" w:hAnsi="Calibri" w:eastAsia="Calibri" w:cs="Calibri"/>
          <w:b w:val="1"/>
          <w:bCs w:val="1"/>
          <w:sz w:val="22"/>
          <w:szCs w:val="22"/>
          <w:lang w:val="nl"/>
        </w:rPr>
        <w:t xml:space="preserve"> dinsdag in september, een dag vol gebruiken en tradities. De rit van de Gouden Koets, het koffertje met daarin de Miljoenennota, het voorlezen van de Troonrede in de Ridderzaal, et cetera. Hier een voorstelling van de dag.</w:t>
      </w:r>
    </w:p>
    <w:p w:rsidR="17D7900D" w:rsidRDefault="17D7900D" w14:paraId="412CEAE7" w14:textId="7DC31089">
      <w:r w:rsidRPr="17D7900D" w:rsidR="17D7900D">
        <w:rPr>
          <w:rFonts w:ascii="Calibri" w:hAnsi="Calibri" w:eastAsia="Calibri" w:cs="Calibri"/>
          <w:noProof w:val="0"/>
          <w:sz w:val="22"/>
          <w:szCs w:val="22"/>
          <w:lang w:val="nl-NL"/>
        </w:rPr>
        <w:t>Het is dinsdagmorgen 15 september 2015. Op het ministerie van Financiën worden de laatste puntjes op de ‘i’ van de Rijksbegroting en de Miljoenennota gezet. Hierna worden de stukken netjes verpakt in een oranje strik en in het koffertje gelegd.</w:t>
      </w:r>
      <w:r w:rsidRPr="17D7900D" w:rsidR="17D7900D">
        <w:rPr>
          <w:rFonts w:ascii="Calibri" w:hAnsi="Calibri" w:eastAsia="Calibri" w:cs="Calibri"/>
          <w:noProof w:val="0"/>
          <w:sz w:val="22"/>
          <w:szCs w:val="22"/>
          <w:lang w:val="nl-NL"/>
        </w:rPr>
        <w:t xml:space="preserve"> Het koffertje is dit jaar speciaal: het is na</w:t>
      </w:r>
      <w:r w:rsidRPr="17D7900D" w:rsidR="17D7900D">
        <w:rPr>
          <w:rFonts w:ascii="Calibri" w:hAnsi="Calibri" w:eastAsia="Calibri" w:cs="Calibri"/>
          <w:noProof w:val="0"/>
          <w:sz w:val="22"/>
          <w:szCs w:val="22"/>
          <w:lang w:val="nl-NL"/>
        </w:rPr>
        <w:t xml:space="preserve">melijk een historisch koffertje. </w:t>
      </w:r>
      <w:r w:rsidRPr="17D7900D" w:rsidR="17D7900D">
        <w:rPr>
          <w:rFonts w:ascii="Calibri" w:hAnsi="Calibri" w:eastAsia="Calibri" w:cs="Calibri"/>
          <w:noProof w:val="0"/>
          <w:sz w:val="22"/>
          <w:szCs w:val="22"/>
          <w:lang w:val="nl-NL"/>
        </w:rPr>
        <w:t xml:space="preserve">Minister van Financiën </w:t>
      </w:r>
      <w:r w:rsidRPr="17D7900D" w:rsidR="17D7900D">
        <w:rPr>
          <w:rFonts w:ascii="Calibri" w:hAnsi="Calibri" w:eastAsia="Calibri" w:cs="Calibri"/>
          <w:noProof w:val="0"/>
          <w:sz w:val="22"/>
          <w:szCs w:val="22"/>
          <w:lang w:val="nl-NL"/>
        </w:rPr>
        <w:t>Piet</w:t>
      </w:r>
      <w:r>
        <w:drawing>
          <wp:inline wp14:editId="40E22F09" wp14:anchorId="0B74762B">
            <wp:extent cx="4572000" cy="3038475"/>
            <wp:effectExtent l="0" t="0" r="0" b="0"/>
            <wp:docPr id="1023688628" name="picture" title=""/>
            <wp:cNvGraphicFramePr>
              <a:graphicFrameLocks noChangeAspect="1"/>
            </wp:cNvGraphicFramePr>
            <a:graphic>
              <a:graphicData uri="http://schemas.openxmlformats.org/drawingml/2006/picture">
                <pic:pic>
                  <pic:nvPicPr>
                    <pic:cNvPr id="0" name="picture"/>
                    <pic:cNvPicPr/>
                  </pic:nvPicPr>
                  <pic:blipFill>
                    <a:blip r:embed="R33e398df3a9a4f91">
                      <a:extLst>
                        <a:ext xmlns:a="http://schemas.openxmlformats.org/drawingml/2006/main" uri="{28A0092B-C50C-407E-A947-70E740481C1C}">
                          <a14:useLocalDpi val="0"/>
                        </a:ext>
                      </a:extLst>
                    </a:blip>
                    <a:stretch>
                      <a:fillRect/>
                    </a:stretch>
                  </pic:blipFill>
                  <pic:spPr>
                    <a:xfrm>
                      <a:off x="0" y="0"/>
                      <a:ext cx="4572000" cy="3038475"/>
                    </a:xfrm>
                    <a:prstGeom prst="rect">
                      <a:avLst/>
                    </a:prstGeom>
                  </pic:spPr>
                </pic:pic>
              </a:graphicData>
            </a:graphic>
          </wp:inline>
        </w:drawing>
      </w:r>
      <w:r w:rsidRPr="17D7900D" w:rsidR="17D7900D">
        <w:rPr>
          <w:rFonts w:ascii="Calibri" w:hAnsi="Calibri" w:eastAsia="Calibri" w:cs="Calibri"/>
          <w:noProof w:val="0"/>
          <w:sz w:val="22"/>
          <w:szCs w:val="22"/>
          <w:lang w:val="nl-NL"/>
        </w:rPr>
        <w:t>er Lieftinck wilde in 1946 de rijksbegroting en Miljoenennota in stijl aan de Tweede Kamer aanbieden. Maar zoals het een minister van Financiën betaamt, wilde hij daarvoor niet te veel geld uitgeven. Daarom stuurde hij een ambtenaar op pad om een koffertje te kopen. Het werd uiteindelijk een koffer van een paar gulden bij leerhandel Van de Broek in Den Haag. Het opschrift werd er met gouden letters op aangebracht. Het koffertje is een museumstuk en wordt beheerd door het Belasting &amp; Douane Museum.</w:t>
      </w:r>
    </w:p>
    <w:p w:rsidR="17D7900D" w:rsidRDefault="17D7900D" w14:paraId="25E4DCDC" w14:textId="7B536AC9">
      <w:r w:rsidRPr="17D7900D" w:rsidR="17D7900D">
        <w:rPr>
          <w:rFonts w:ascii="Calibri" w:hAnsi="Calibri" w:eastAsia="Calibri" w:cs="Calibri"/>
          <w:noProof w:val="0"/>
          <w:sz w:val="22"/>
          <w:szCs w:val="22"/>
          <w:lang w:val="nl-NL"/>
        </w:rPr>
        <w:t>Volgens minister Dijsselbloem was het koffertje van Lieftinck getuige van de wederopbouw. Het werd het symbool van verstandig begroten, maar ook van vernieuwde voorspoed. Dijsselbloem: “Ik vind het daarom een passend eerbetoon het originele koffertje van Lieftinck uit het museum te halen en de Miljoenennota hierin aan de Tweede Kamer aan te bieden.”</w:t>
      </w:r>
    </w:p>
    <w:p w:rsidR="17D7900D" w:rsidRDefault="17D7900D" w14:noSpellErr="1" w14:paraId="627CA100" w14:textId="4587843A">
      <w:r w:rsidRPr="17D7900D" w:rsidR="17D7900D">
        <w:rPr>
          <w:rFonts w:ascii="Calibri" w:hAnsi="Calibri" w:eastAsia="Calibri" w:cs="Calibri"/>
          <w:sz w:val="22"/>
          <w:szCs w:val="22"/>
          <w:lang w:val="nl"/>
        </w:rPr>
        <w:t>Elders stroomt rond het middaguur de Ridderzaal vol met leden van de Staten-Generaal en andere geïnteresseerden. Zij komen het spektakel van de dag bekijken: het voorlezen van de Troonrede. Iedereen is netjes gekleed, de vrouwen hebben hoedjes op. Waarom hoedjes? Ook weer zo’n traditie van Prinsjesdag. In 1977 droeg Erica Terpstra voor het eerst een hoedje. Naar eigen zeggen als eerbetoon aan de koningin, en omdat ze altijd tijdens feestelijke gelegenheden in haar studietijd hoedjes droeg. Ze zette daarmee een trend, en ondertussen is het zo ingeburgerd dat iedereen het doet.</w:t>
      </w:r>
    </w:p>
    <w:p w:rsidR="17D7900D" w:rsidRDefault="17D7900D" w14:noSpellErr="1" w14:paraId="0D021A52" w14:textId="55B1FE3D">
      <w:r w:rsidRPr="17D7900D" w:rsidR="17D7900D">
        <w:rPr>
          <w:rFonts w:ascii="Calibri" w:hAnsi="Calibri" w:eastAsia="Calibri" w:cs="Calibri"/>
          <w:sz w:val="22"/>
          <w:szCs w:val="22"/>
          <w:lang w:val="nl"/>
        </w:rPr>
        <w:t>Om een uur ’s middags vertrekt de Koninklijke stoet, met daarin onder andere de Gouden Koets, vanaf Paleis Noordeinde. De voorzitter van de Eerste Kamer (in dit geval Ankie Broekers) opent de Verenigde Vergadering van de Staten-Generaal in de Ridderzaal. Vanaf het vertrek van de stoet tot de aankomst bij de Ridderzaal wordt er elke minuut een saluutschot afgevuurd door de batterij 11</w:t>
      </w:r>
      <w:r w:rsidRPr="17D7900D" w:rsidR="17D7900D">
        <w:rPr>
          <w:rFonts w:ascii="Calibri" w:hAnsi="Calibri" w:eastAsia="Calibri" w:cs="Calibri"/>
          <w:sz w:val="22"/>
          <w:szCs w:val="22"/>
          <w:vertAlign w:val="superscript"/>
          <w:lang w:val="nl"/>
        </w:rPr>
        <w:t>e</w:t>
      </w:r>
      <w:r w:rsidRPr="17D7900D" w:rsidR="17D7900D">
        <w:rPr>
          <w:rFonts w:ascii="Calibri" w:hAnsi="Calibri" w:eastAsia="Calibri" w:cs="Calibri"/>
          <w:sz w:val="22"/>
          <w:szCs w:val="22"/>
          <w:lang w:val="nl"/>
        </w:rPr>
        <w:t xml:space="preserve"> Afdeling Rijdende Artillerie op het Malieveld. Een kwartier later lopen Koning Willem-Alexander en Koningin Máxima de Ridderzaal binnen. </w:t>
      </w:r>
      <w:r w:rsidRPr="17D7900D" w:rsidR="17D7900D">
        <w:rPr>
          <w:rFonts w:ascii="Calibri" w:hAnsi="Calibri" w:eastAsia="Calibri" w:cs="Calibri"/>
          <w:sz w:val="22"/>
          <w:szCs w:val="22"/>
          <w:lang w:val="nl"/>
        </w:rPr>
        <w:t>Willem-A</w:t>
      </w:r>
      <w:r w:rsidRPr="17D7900D" w:rsidR="17D7900D">
        <w:rPr>
          <w:rFonts w:ascii="Calibri" w:hAnsi="Calibri" w:eastAsia="Calibri" w:cs="Calibri"/>
          <w:sz w:val="22"/>
          <w:szCs w:val="22"/>
          <w:lang w:val="nl"/>
        </w:rPr>
        <w:t>le</w:t>
      </w:r>
      <w:r w:rsidRPr="17D7900D" w:rsidR="17D7900D">
        <w:rPr>
          <w:rFonts w:ascii="Calibri" w:hAnsi="Calibri" w:eastAsia="Calibri" w:cs="Calibri"/>
          <w:sz w:val="22"/>
          <w:szCs w:val="22"/>
          <w:lang w:val="nl"/>
        </w:rPr>
        <w:t xml:space="preserve">xander </w:t>
      </w:r>
      <w:r w:rsidRPr="17D7900D" w:rsidR="17D7900D">
        <w:rPr>
          <w:rFonts w:ascii="Calibri" w:hAnsi="Calibri" w:eastAsia="Calibri" w:cs="Calibri"/>
          <w:sz w:val="22"/>
          <w:szCs w:val="22"/>
          <w:lang w:val="nl"/>
        </w:rPr>
        <w:t xml:space="preserve">leest </w:t>
      </w:r>
      <w:r w:rsidRPr="17D7900D" w:rsidR="17D7900D">
        <w:rPr>
          <w:rFonts w:ascii="Calibri" w:hAnsi="Calibri" w:eastAsia="Calibri" w:cs="Calibri"/>
          <w:sz w:val="22"/>
          <w:szCs w:val="22"/>
          <w:lang w:val="nl"/>
        </w:rPr>
        <w:t xml:space="preserve">de </w:t>
      </w:r>
      <w:r w:rsidRPr="17D7900D" w:rsidR="17D7900D">
        <w:rPr>
          <w:rFonts w:ascii="Calibri" w:hAnsi="Calibri" w:eastAsia="Calibri" w:cs="Calibri"/>
          <w:sz w:val="22"/>
          <w:szCs w:val="22"/>
          <w:lang w:val="nl"/>
        </w:rPr>
        <w:t>T</w:t>
      </w:r>
      <w:r w:rsidRPr="17D7900D" w:rsidR="17D7900D">
        <w:rPr>
          <w:rFonts w:ascii="Calibri" w:hAnsi="Calibri" w:eastAsia="Calibri" w:cs="Calibri"/>
          <w:sz w:val="22"/>
          <w:szCs w:val="22"/>
          <w:lang w:val="nl"/>
        </w:rPr>
        <w:t>ro</w:t>
      </w:r>
      <w:r w:rsidRPr="17D7900D" w:rsidR="17D7900D">
        <w:rPr>
          <w:rFonts w:ascii="Calibri" w:hAnsi="Calibri" w:eastAsia="Calibri" w:cs="Calibri"/>
          <w:sz w:val="22"/>
          <w:szCs w:val="22"/>
          <w:lang w:val="nl"/>
        </w:rPr>
        <w:t>onrede voor</w:t>
      </w:r>
      <w:r w:rsidRPr="17D7900D" w:rsidR="17D7900D">
        <w:rPr>
          <w:rFonts w:ascii="Calibri" w:hAnsi="Calibri" w:eastAsia="Calibri" w:cs="Calibri"/>
          <w:sz w:val="22"/>
          <w:szCs w:val="22"/>
          <w:lang w:val="nl"/>
        </w:rPr>
        <w:t>.</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Hier</w:t>
      </w:r>
      <w:r w:rsidRPr="17D7900D" w:rsidR="17D7900D">
        <w:rPr>
          <w:rFonts w:ascii="Calibri" w:hAnsi="Calibri" w:eastAsia="Calibri" w:cs="Calibri"/>
          <w:sz w:val="22"/>
          <w:szCs w:val="22"/>
          <w:lang w:val="nl"/>
        </w:rPr>
        <w:t>na vertrekt de stoet weer te</w:t>
      </w:r>
      <w:r w:rsidRPr="17D7900D" w:rsidR="17D7900D">
        <w:rPr>
          <w:rFonts w:ascii="Calibri" w:hAnsi="Calibri" w:eastAsia="Calibri" w:cs="Calibri"/>
          <w:sz w:val="22"/>
          <w:szCs w:val="22"/>
          <w:lang w:val="nl"/>
        </w:rPr>
        <w:t>rug na</w:t>
      </w:r>
      <w:r w:rsidRPr="17D7900D" w:rsidR="17D7900D">
        <w:rPr>
          <w:rFonts w:ascii="Calibri" w:hAnsi="Calibri" w:eastAsia="Calibri" w:cs="Calibri"/>
          <w:sz w:val="22"/>
          <w:szCs w:val="22"/>
          <w:lang w:val="nl"/>
        </w:rPr>
        <w:t>ar P</w:t>
      </w:r>
      <w:r w:rsidRPr="17D7900D" w:rsidR="17D7900D">
        <w:rPr>
          <w:rFonts w:ascii="Calibri" w:hAnsi="Calibri" w:eastAsia="Calibri" w:cs="Calibri"/>
          <w:sz w:val="22"/>
          <w:szCs w:val="22"/>
          <w:lang w:val="nl"/>
        </w:rPr>
        <w:t>al</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i</w:t>
      </w:r>
      <w:r w:rsidRPr="17D7900D" w:rsidR="17D7900D">
        <w:rPr>
          <w:rFonts w:ascii="Calibri" w:hAnsi="Calibri" w:eastAsia="Calibri" w:cs="Calibri"/>
          <w:sz w:val="22"/>
          <w:szCs w:val="22"/>
          <w:lang w:val="nl"/>
        </w:rPr>
        <w:t xml:space="preserve">s </w:t>
      </w:r>
      <w:r w:rsidRPr="17D7900D" w:rsidR="17D7900D">
        <w:rPr>
          <w:rFonts w:ascii="Calibri" w:hAnsi="Calibri" w:eastAsia="Calibri" w:cs="Calibri"/>
          <w:sz w:val="22"/>
          <w:szCs w:val="22"/>
          <w:lang w:val="nl"/>
        </w:rPr>
        <w:t>N</w:t>
      </w:r>
      <w:r w:rsidRPr="17D7900D" w:rsidR="17D7900D">
        <w:rPr>
          <w:rFonts w:ascii="Calibri" w:hAnsi="Calibri" w:eastAsia="Calibri" w:cs="Calibri"/>
          <w:sz w:val="22"/>
          <w:szCs w:val="22"/>
          <w:lang w:val="nl"/>
        </w:rPr>
        <w:t>oordeind</w:t>
      </w:r>
      <w:r w:rsidRPr="17D7900D" w:rsidR="17D7900D">
        <w:rPr>
          <w:rFonts w:ascii="Calibri" w:hAnsi="Calibri" w:eastAsia="Calibri" w:cs="Calibri"/>
          <w:sz w:val="22"/>
          <w:szCs w:val="22"/>
          <w:lang w:val="nl"/>
        </w:rPr>
        <w:t>e.</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De b</w:t>
      </w:r>
      <w:r w:rsidRPr="17D7900D" w:rsidR="17D7900D">
        <w:rPr>
          <w:rFonts w:ascii="Calibri" w:hAnsi="Calibri" w:eastAsia="Calibri" w:cs="Calibri"/>
          <w:sz w:val="22"/>
          <w:szCs w:val="22"/>
          <w:lang w:val="nl"/>
        </w:rPr>
        <w:t>a</w:t>
      </w:r>
      <w:r w:rsidRPr="17D7900D" w:rsidR="17D7900D">
        <w:rPr>
          <w:rFonts w:ascii="Calibri" w:hAnsi="Calibri" w:eastAsia="Calibri" w:cs="Calibri"/>
          <w:sz w:val="22"/>
          <w:szCs w:val="22"/>
          <w:lang w:val="nl"/>
        </w:rPr>
        <w:t>l</w:t>
      </w:r>
      <w:r w:rsidRPr="17D7900D" w:rsidR="17D7900D">
        <w:rPr>
          <w:rFonts w:ascii="Calibri" w:hAnsi="Calibri" w:eastAsia="Calibri" w:cs="Calibri"/>
          <w:sz w:val="22"/>
          <w:szCs w:val="22"/>
          <w:lang w:val="nl"/>
        </w:rPr>
        <w:t>konscène</w:t>
      </w:r>
      <w:r w:rsidRPr="17D7900D" w:rsidR="17D7900D">
        <w:rPr>
          <w:rFonts w:ascii="Calibri" w:hAnsi="Calibri" w:eastAsia="Calibri" w:cs="Calibri"/>
          <w:sz w:val="22"/>
          <w:szCs w:val="22"/>
          <w:lang w:val="nl"/>
        </w:rPr>
        <w:t xml:space="preserve"> v</w:t>
      </w:r>
      <w:r w:rsidRPr="17D7900D" w:rsidR="17D7900D">
        <w:rPr>
          <w:rFonts w:ascii="Calibri" w:hAnsi="Calibri" w:eastAsia="Calibri" w:cs="Calibri"/>
          <w:sz w:val="22"/>
          <w:szCs w:val="22"/>
          <w:lang w:val="nl"/>
        </w:rPr>
        <w:t xml:space="preserve">indt </w:t>
      </w:r>
      <w:r w:rsidRPr="17D7900D" w:rsidR="17D7900D">
        <w:rPr>
          <w:rFonts w:ascii="Calibri" w:hAnsi="Calibri" w:eastAsia="Calibri" w:cs="Calibri"/>
          <w:sz w:val="22"/>
          <w:szCs w:val="22"/>
          <w:lang w:val="nl"/>
        </w:rPr>
        <w:t xml:space="preserve">plaats, </w:t>
      </w:r>
      <w:r w:rsidRPr="17D7900D" w:rsidR="17D7900D">
        <w:rPr>
          <w:rFonts w:ascii="Calibri" w:hAnsi="Calibri" w:eastAsia="Calibri" w:cs="Calibri"/>
          <w:sz w:val="22"/>
          <w:szCs w:val="22"/>
          <w:lang w:val="nl"/>
        </w:rPr>
        <w:t xml:space="preserve">en </w:t>
      </w:r>
      <w:r w:rsidRPr="17D7900D" w:rsidR="17D7900D">
        <w:rPr>
          <w:rFonts w:ascii="Calibri" w:hAnsi="Calibri" w:eastAsia="Calibri" w:cs="Calibri"/>
          <w:sz w:val="22"/>
          <w:szCs w:val="22"/>
          <w:lang w:val="nl"/>
        </w:rPr>
        <w:t>me</w:t>
      </w:r>
      <w:r w:rsidRPr="17D7900D" w:rsidR="17D7900D">
        <w:rPr>
          <w:rFonts w:ascii="Calibri" w:hAnsi="Calibri" w:eastAsia="Calibri" w:cs="Calibri"/>
          <w:sz w:val="22"/>
          <w:szCs w:val="22"/>
          <w:lang w:val="nl"/>
        </w:rPr>
        <w:t>n</w:t>
      </w:r>
      <w:r w:rsidRPr="17D7900D" w:rsidR="17D7900D">
        <w:rPr>
          <w:rFonts w:ascii="Calibri" w:hAnsi="Calibri" w:eastAsia="Calibri" w:cs="Calibri"/>
          <w:sz w:val="22"/>
          <w:szCs w:val="22"/>
          <w:lang w:val="nl"/>
        </w:rPr>
        <w:t xml:space="preserve"> kan kekke kiekjes maken van Willem-Alexander en Máxima.</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Omdat het noga</w:t>
      </w:r>
      <w:r w:rsidRPr="17D7900D" w:rsidR="17D7900D">
        <w:rPr>
          <w:rFonts w:ascii="Calibri" w:hAnsi="Calibri" w:eastAsia="Calibri" w:cs="Calibri"/>
          <w:sz w:val="22"/>
          <w:szCs w:val="22"/>
          <w:lang w:val="nl"/>
        </w:rPr>
        <w:t>l regen</w:t>
      </w:r>
      <w:r w:rsidRPr="17D7900D" w:rsidR="17D7900D">
        <w:rPr>
          <w:rFonts w:ascii="Calibri" w:hAnsi="Calibri" w:eastAsia="Calibri" w:cs="Calibri"/>
          <w:sz w:val="22"/>
          <w:szCs w:val="22"/>
          <w:lang w:val="nl"/>
        </w:rPr>
        <w:t>achtig is</w:t>
      </w:r>
      <w:r w:rsidRPr="17D7900D" w:rsidR="17D7900D">
        <w:rPr>
          <w:rFonts w:ascii="Calibri" w:hAnsi="Calibri" w:eastAsia="Calibri" w:cs="Calibri"/>
          <w:sz w:val="22"/>
          <w:szCs w:val="22"/>
          <w:lang w:val="nl"/>
        </w:rPr>
        <w:t>, gaa</w:t>
      </w:r>
      <w:r w:rsidRPr="17D7900D" w:rsidR="17D7900D">
        <w:rPr>
          <w:rFonts w:ascii="Calibri" w:hAnsi="Calibri" w:eastAsia="Calibri" w:cs="Calibri"/>
          <w:sz w:val="22"/>
          <w:szCs w:val="22"/>
          <w:lang w:val="nl"/>
        </w:rPr>
        <w:t xml:space="preserve">n </w:t>
      </w:r>
      <w:r w:rsidRPr="17D7900D" w:rsidR="17D7900D">
        <w:rPr>
          <w:rFonts w:ascii="Calibri" w:hAnsi="Calibri" w:eastAsia="Calibri" w:cs="Calibri"/>
          <w:sz w:val="22"/>
          <w:szCs w:val="22"/>
          <w:lang w:val="nl"/>
        </w:rPr>
        <w:t>deze sn</w:t>
      </w:r>
      <w:r w:rsidRPr="17D7900D" w:rsidR="17D7900D">
        <w:rPr>
          <w:rFonts w:ascii="Calibri" w:hAnsi="Calibri" w:eastAsia="Calibri" w:cs="Calibri"/>
          <w:sz w:val="22"/>
          <w:szCs w:val="22"/>
          <w:lang w:val="nl"/>
        </w:rPr>
        <w:t>el weer naar binnen.</w:t>
      </w:r>
    </w:p>
    <w:p w:rsidR="17D7900D" w:rsidP="17D7900D" w:rsidRDefault="17D7900D" w14:paraId="4B1BCEF3" w14:textId="0A7906CE">
      <w:pPr>
        <w:pStyle w:val="Normal"/>
      </w:pPr>
      <w:r w:rsidRPr="17D7900D" w:rsidR="17D7900D">
        <w:rPr>
          <w:rFonts w:ascii="Calibri" w:hAnsi="Calibri" w:eastAsia="Calibri" w:cs="Calibri"/>
          <w:sz w:val="22"/>
          <w:szCs w:val="22"/>
          <w:lang w:val="nl"/>
        </w:rPr>
        <w:t>Om drie uur</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l</w:t>
      </w:r>
      <w:r w:rsidRPr="17D7900D" w:rsidR="17D7900D">
        <w:rPr>
          <w:rFonts w:ascii="Calibri" w:hAnsi="Calibri" w:eastAsia="Calibri" w:cs="Calibri"/>
          <w:sz w:val="22"/>
          <w:szCs w:val="22"/>
          <w:lang w:val="nl"/>
        </w:rPr>
        <w:t>o</w:t>
      </w:r>
      <w:r w:rsidRPr="17D7900D" w:rsidR="17D7900D">
        <w:rPr>
          <w:rFonts w:ascii="Calibri" w:hAnsi="Calibri" w:eastAsia="Calibri" w:cs="Calibri"/>
          <w:sz w:val="22"/>
          <w:szCs w:val="22"/>
          <w:lang w:val="nl"/>
        </w:rPr>
        <w:t xml:space="preserve">opt </w:t>
      </w:r>
      <w:r w:rsidRPr="17D7900D" w:rsidR="17D7900D">
        <w:rPr>
          <w:rFonts w:ascii="Calibri" w:hAnsi="Calibri" w:eastAsia="Calibri" w:cs="Calibri"/>
          <w:sz w:val="22"/>
          <w:szCs w:val="22"/>
          <w:lang w:val="nl"/>
        </w:rPr>
        <w:t>J</w:t>
      </w:r>
      <w:r w:rsidRPr="17D7900D" w:rsidR="17D7900D">
        <w:rPr>
          <w:rFonts w:ascii="Calibri" w:hAnsi="Calibri" w:eastAsia="Calibri" w:cs="Calibri"/>
          <w:sz w:val="22"/>
          <w:szCs w:val="22"/>
          <w:lang w:val="nl"/>
        </w:rPr>
        <w:t>eroen</w:t>
      </w:r>
      <w:r w:rsidRPr="17D7900D" w:rsidR="17D7900D">
        <w:rPr>
          <w:rFonts w:ascii="Calibri" w:hAnsi="Calibri" w:eastAsia="Calibri" w:cs="Calibri"/>
          <w:sz w:val="22"/>
          <w:szCs w:val="22"/>
          <w:lang w:val="nl"/>
        </w:rPr>
        <w:t xml:space="preserve"> Dijsselbloem met zijn historische koffertje de Tweede Kamer binnen</w:t>
      </w:r>
      <w:r w:rsidRPr="17D7900D" w:rsidR="17D7900D">
        <w:rPr>
          <w:rFonts w:ascii="Calibri" w:hAnsi="Calibri" w:eastAsia="Calibri" w:cs="Calibri"/>
          <w:sz w:val="22"/>
          <w:szCs w:val="22"/>
          <w:lang w:val="nl"/>
        </w:rPr>
        <w:t xml:space="preserve">. Hij biedt deze aan aan de </w:t>
      </w:r>
      <w:r w:rsidRPr="17D7900D" w:rsidR="17D7900D">
        <w:rPr>
          <w:rFonts w:ascii="Calibri" w:hAnsi="Calibri" w:eastAsia="Calibri" w:cs="Calibri"/>
          <w:sz w:val="22"/>
          <w:szCs w:val="22"/>
          <w:lang w:val="nl"/>
        </w:rPr>
        <w:t>Ka</w:t>
      </w:r>
      <w:r w:rsidRPr="17D7900D" w:rsidR="17D7900D">
        <w:rPr>
          <w:rFonts w:ascii="Calibri" w:hAnsi="Calibri" w:eastAsia="Calibri" w:cs="Calibri"/>
          <w:sz w:val="22"/>
          <w:szCs w:val="22"/>
          <w:lang w:val="nl"/>
        </w:rPr>
        <w:t>mer,</w:t>
      </w:r>
      <w:r w:rsidRPr="17D7900D" w:rsidR="17D7900D">
        <w:rPr>
          <w:rFonts w:ascii="Calibri" w:hAnsi="Calibri" w:eastAsia="Calibri" w:cs="Calibri"/>
          <w:sz w:val="22"/>
          <w:szCs w:val="22"/>
          <w:lang w:val="nl"/>
        </w:rPr>
        <w:t xml:space="preserve"> zodat de</w:t>
      </w:r>
      <w:r w:rsidRPr="17D7900D" w:rsidR="17D7900D">
        <w:rPr>
          <w:rFonts w:ascii="Calibri" w:hAnsi="Calibri" w:eastAsia="Calibri" w:cs="Calibri"/>
          <w:sz w:val="22"/>
          <w:szCs w:val="22"/>
          <w:lang w:val="nl"/>
        </w:rPr>
        <w:t xml:space="preserve"> </w:t>
      </w:r>
      <w:r w:rsidRPr="17D7900D" w:rsidR="17D7900D">
        <w:rPr>
          <w:rFonts w:ascii="Calibri" w:hAnsi="Calibri" w:eastAsia="Calibri" w:cs="Calibri"/>
          <w:sz w:val="22"/>
          <w:szCs w:val="22"/>
          <w:lang w:val="nl"/>
        </w:rPr>
        <w:t>Tw</w:t>
      </w:r>
      <w:r w:rsidRPr="17D7900D" w:rsidR="17D7900D">
        <w:rPr>
          <w:rFonts w:ascii="Calibri" w:hAnsi="Calibri" w:eastAsia="Calibri" w:cs="Calibri"/>
          <w:sz w:val="22"/>
          <w:szCs w:val="22"/>
          <w:lang w:val="nl"/>
        </w:rPr>
        <w:t xml:space="preserve">eede </w:t>
      </w:r>
      <w:r w:rsidRPr="17D7900D" w:rsidR="17D7900D">
        <w:rPr>
          <w:rFonts w:ascii="Calibri" w:hAnsi="Calibri" w:eastAsia="Calibri" w:cs="Calibri"/>
          <w:sz w:val="22"/>
          <w:szCs w:val="22"/>
          <w:lang w:val="nl"/>
        </w:rPr>
        <w:t>K</w:t>
      </w:r>
      <w:r w:rsidRPr="17D7900D" w:rsidR="17D7900D">
        <w:rPr>
          <w:rFonts w:ascii="Calibri" w:hAnsi="Calibri" w:eastAsia="Calibri" w:cs="Calibri"/>
          <w:sz w:val="22"/>
          <w:szCs w:val="22"/>
          <w:lang w:val="nl"/>
        </w:rPr>
        <w:t>amerle</w:t>
      </w:r>
      <w:r w:rsidRPr="17D7900D" w:rsidR="17D7900D">
        <w:rPr>
          <w:rFonts w:ascii="Calibri" w:hAnsi="Calibri" w:eastAsia="Calibri" w:cs="Calibri"/>
          <w:sz w:val="22"/>
          <w:szCs w:val="22"/>
          <w:lang w:val="nl"/>
        </w:rPr>
        <w:t>den</w:t>
      </w:r>
      <w:r w:rsidRPr="17D7900D" w:rsidR="17D7900D">
        <w:rPr>
          <w:rFonts w:ascii="Calibri" w:hAnsi="Calibri" w:eastAsia="Calibri" w:cs="Calibri"/>
          <w:sz w:val="22"/>
          <w:szCs w:val="22"/>
          <w:lang w:val="nl"/>
        </w:rPr>
        <w:t xml:space="preserve"> d</w:t>
      </w:r>
      <w:r w:rsidRPr="17D7900D" w:rsidR="17D7900D">
        <w:rPr>
          <w:rFonts w:ascii="Calibri" w:hAnsi="Calibri" w:eastAsia="Calibri" w:cs="Calibri"/>
          <w:sz w:val="22"/>
          <w:szCs w:val="22"/>
          <w:lang w:val="nl"/>
        </w:rPr>
        <w:t xml:space="preserve">e </w:t>
      </w:r>
      <w:r w:rsidRPr="17D7900D" w:rsidR="17D7900D">
        <w:rPr>
          <w:rFonts w:ascii="Calibri" w:hAnsi="Calibri" w:eastAsia="Calibri" w:cs="Calibri"/>
          <w:sz w:val="22"/>
          <w:szCs w:val="22"/>
          <w:lang w:val="nl"/>
        </w:rPr>
        <w:t>R</w:t>
      </w:r>
      <w:r w:rsidRPr="17D7900D" w:rsidR="17D7900D">
        <w:rPr>
          <w:rFonts w:ascii="Calibri" w:hAnsi="Calibri" w:eastAsia="Calibri" w:cs="Calibri"/>
          <w:sz w:val="22"/>
          <w:szCs w:val="22"/>
          <w:lang w:val="nl"/>
        </w:rPr>
        <w:t>ijksbegr</w:t>
      </w:r>
      <w:r w:rsidRPr="17D7900D" w:rsidR="17D7900D">
        <w:rPr>
          <w:rFonts w:ascii="Calibri" w:hAnsi="Calibri" w:eastAsia="Calibri" w:cs="Calibri"/>
          <w:sz w:val="22"/>
          <w:szCs w:val="22"/>
          <w:lang w:val="nl"/>
        </w:rPr>
        <w:t>ot</w:t>
      </w:r>
      <w:r w:rsidRPr="17D7900D" w:rsidR="17D7900D">
        <w:rPr>
          <w:rFonts w:ascii="Calibri" w:hAnsi="Calibri" w:eastAsia="Calibri" w:cs="Calibri"/>
          <w:sz w:val="22"/>
          <w:szCs w:val="22"/>
          <w:lang w:val="nl"/>
        </w:rPr>
        <w:t>ing</w:t>
      </w:r>
      <w:r w:rsidRPr="17D7900D" w:rsidR="17D7900D">
        <w:rPr>
          <w:rFonts w:ascii="Calibri" w:hAnsi="Calibri" w:eastAsia="Calibri" w:cs="Calibri"/>
          <w:sz w:val="22"/>
          <w:szCs w:val="22"/>
          <w:lang w:val="nl"/>
        </w:rPr>
        <w:t xml:space="preserve"> en </w:t>
      </w:r>
      <w:r w:rsidRPr="17D7900D" w:rsidR="17D7900D">
        <w:rPr>
          <w:rFonts w:ascii="Calibri" w:hAnsi="Calibri" w:eastAsia="Calibri" w:cs="Calibri"/>
          <w:sz w:val="22"/>
          <w:szCs w:val="22"/>
          <w:lang w:val="nl"/>
        </w:rPr>
        <w:t>Mi</w:t>
      </w:r>
      <w:r w:rsidRPr="17D7900D" w:rsidR="17D7900D">
        <w:rPr>
          <w:rFonts w:ascii="Calibri" w:hAnsi="Calibri" w:eastAsia="Calibri" w:cs="Calibri"/>
          <w:sz w:val="22"/>
          <w:szCs w:val="22"/>
          <w:lang w:val="nl"/>
        </w:rPr>
        <w:t>l</w:t>
      </w:r>
      <w:r w:rsidRPr="17D7900D" w:rsidR="17D7900D">
        <w:rPr>
          <w:rFonts w:ascii="Calibri" w:hAnsi="Calibri" w:eastAsia="Calibri" w:cs="Calibri"/>
          <w:sz w:val="22"/>
          <w:szCs w:val="22"/>
          <w:lang w:val="nl"/>
        </w:rPr>
        <w:t>joenen</w:t>
      </w:r>
      <w:r w:rsidRPr="17D7900D" w:rsidR="17D7900D">
        <w:rPr>
          <w:rFonts w:ascii="Calibri" w:hAnsi="Calibri" w:eastAsia="Calibri" w:cs="Calibri"/>
          <w:sz w:val="22"/>
          <w:szCs w:val="22"/>
          <w:lang w:val="nl"/>
        </w:rPr>
        <w:t>nota kunne</w:t>
      </w:r>
      <w:r w:rsidRPr="17D7900D" w:rsidR="17D7900D">
        <w:rPr>
          <w:rFonts w:ascii="Calibri" w:hAnsi="Calibri" w:eastAsia="Calibri" w:cs="Calibri"/>
          <w:sz w:val="22"/>
          <w:szCs w:val="22"/>
          <w:lang w:val="nl"/>
        </w:rPr>
        <w:t>n</w:t>
      </w:r>
      <w:r w:rsidRPr="17D7900D" w:rsidR="17D7900D">
        <w:rPr>
          <w:rFonts w:ascii="Calibri" w:hAnsi="Calibri" w:eastAsia="Calibri" w:cs="Calibri"/>
          <w:sz w:val="22"/>
          <w:szCs w:val="22"/>
          <w:lang w:val="nl"/>
        </w:rPr>
        <w:t xml:space="preserve"> bestuderen. </w:t>
      </w:r>
      <w:r w:rsidRPr="17D7900D" w:rsidR="17D7900D">
        <w:rPr>
          <w:rFonts w:ascii="Calibri" w:hAnsi="Calibri" w:eastAsia="Calibri" w:cs="Calibri"/>
          <w:sz w:val="22"/>
          <w:szCs w:val="22"/>
          <w:lang w:val="nl"/>
        </w:rPr>
        <w:t>A</w:t>
      </w:r>
      <w:r w:rsidRPr="17D7900D" w:rsidR="17D7900D">
        <w:rPr>
          <w:rFonts w:ascii="Calibri" w:hAnsi="Calibri" w:eastAsia="Calibri" w:cs="Calibri"/>
          <w:sz w:val="22"/>
          <w:szCs w:val="22"/>
          <w:lang w:val="nl"/>
        </w:rPr>
        <w:t>an</w:t>
      </w:r>
      <w:r w:rsidRPr="17D7900D" w:rsidR="17D7900D">
        <w:rPr>
          <w:rFonts w:ascii="Calibri" w:hAnsi="Calibri" w:eastAsia="Calibri" w:cs="Calibri"/>
          <w:sz w:val="22"/>
          <w:szCs w:val="22"/>
          <w:lang w:val="nl"/>
        </w:rPr>
        <w:t>slui</w:t>
      </w:r>
      <w:r w:rsidRPr="17D7900D" w:rsidR="17D7900D">
        <w:rPr>
          <w:rFonts w:ascii="Calibri" w:hAnsi="Calibri" w:eastAsia="Calibri" w:cs="Calibri"/>
          <w:sz w:val="22"/>
          <w:szCs w:val="22"/>
          <w:lang w:val="nl"/>
        </w:rPr>
        <w:t>ten</w:t>
      </w:r>
      <w:r w:rsidRPr="17D7900D" w:rsidR="17D7900D">
        <w:rPr>
          <w:rFonts w:ascii="Calibri" w:hAnsi="Calibri" w:eastAsia="Calibri" w:cs="Calibri"/>
          <w:sz w:val="22"/>
          <w:szCs w:val="22"/>
          <w:lang w:val="nl"/>
        </w:rPr>
        <w:t>d volgen</w:t>
      </w:r>
      <w:r w:rsidRPr="17D7900D" w:rsidR="17D7900D">
        <w:rPr>
          <w:rFonts w:ascii="Calibri" w:hAnsi="Calibri" w:eastAsia="Calibri" w:cs="Calibri"/>
          <w:sz w:val="22"/>
          <w:szCs w:val="22"/>
          <w:lang w:val="nl"/>
        </w:rPr>
        <w:t xml:space="preserve"> de </w:t>
      </w:r>
      <w:r w:rsidRPr="17D7900D" w:rsidR="17D7900D">
        <w:rPr>
          <w:rFonts w:ascii="Calibri" w:hAnsi="Calibri" w:eastAsia="Calibri" w:cs="Calibri"/>
          <w:sz w:val="22"/>
          <w:szCs w:val="22"/>
          <w:lang w:val="nl"/>
        </w:rPr>
        <w:t>A</w:t>
      </w:r>
      <w:r w:rsidRPr="17D7900D" w:rsidR="17D7900D">
        <w:rPr>
          <w:rFonts w:ascii="Calibri" w:hAnsi="Calibri" w:eastAsia="Calibri" w:cs="Calibri"/>
          <w:sz w:val="22"/>
          <w:szCs w:val="22"/>
          <w:lang w:val="nl"/>
        </w:rPr>
        <w:t>lg</w:t>
      </w:r>
      <w:r w:rsidRPr="17D7900D" w:rsidR="17D7900D">
        <w:rPr>
          <w:rFonts w:ascii="Calibri" w:hAnsi="Calibri" w:eastAsia="Calibri" w:cs="Calibri"/>
          <w:sz w:val="22"/>
          <w:szCs w:val="22"/>
          <w:lang w:val="nl"/>
        </w:rPr>
        <w:t>emene</w:t>
      </w:r>
      <w:r w:rsidRPr="17D7900D" w:rsidR="17D7900D">
        <w:rPr>
          <w:rFonts w:ascii="Calibri" w:hAnsi="Calibri" w:eastAsia="Calibri" w:cs="Calibri"/>
          <w:sz w:val="22"/>
          <w:szCs w:val="22"/>
          <w:lang w:val="nl"/>
        </w:rPr>
        <w:t xml:space="preserve"> Besch</w:t>
      </w:r>
      <w:r w:rsidRPr="17D7900D" w:rsidR="17D7900D">
        <w:rPr>
          <w:rFonts w:ascii="Calibri" w:hAnsi="Calibri" w:eastAsia="Calibri" w:cs="Calibri"/>
          <w:sz w:val="22"/>
          <w:szCs w:val="22"/>
          <w:lang w:val="nl"/>
        </w:rPr>
        <w:t>ouwin</w:t>
      </w:r>
      <w:r w:rsidRPr="17D7900D" w:rsidR="17D7900D">
        <w:rPr>
          <w:rFonts w:ascii="Calibri" w:hAnsi="Calibri" w:eastAsia="Calibri" w:cs="Calibri"/>
          <w:sz w:val="22"/>
          <w:szCs w:val="22"/>
          <w:lang w:val="nl"/>
        </w:rPr>
        <w:t>gen</w:t>
      </w:r>
      <w:r w:rsidRPr="17D7900D" w:rsidR="17D7900D">
        <w:rPr>
          <w:rFonts w:ascii="Calibri" w:hAnsi="Calibri" w:eastAsia="Calibri" w:cs="Calibri"/>
          <w:sz w:val="22"/>
          <w:szCs w:val="22"/>
          <w:lang w:val="nl"/>
        </w:rPr>
        <w:t xml:space="preserve"> plaats, waarbij gedebatteerd wordt over deze stukken.</w:t>
      </w:r>
    </w:p>
    <w:p w:rsidR="17D7900D" w:rsidP="17D7900D" w:rsidRDefault="17D7900D" w14:paraId="46A94AA1" w14:textId="27DDC0DF">
      <w:pPr>
        <w:pStyle w:val="Normal"/>
      </w:pPr>
    </w:p>
    <w:p w:rsidR="17D7900D" w:rsidP="17D7900D" w:rsidRDefault="17D7900D" w14:noSpellErr="1" w14:paraId="5B6A6C38" w14:textId="2027050B">
      <w:pPr>
        <w:pStyle w:val="Normal"/>
      </w:pPr>
      <w:r>
        <w:drawing>
          <wp:inline wp14:editId="128B3A0D" wp14:anchorId="6215825C">
            <wp:extent cx="4680267" cy="6626926"/>
            <wp:effectExtent l="0" t="0" r="0" b="0"/>
            <wp:docPr id="1860392469" name="picture" title="Afbeelding invoegen..."/>
            <wp:cNvGraphicFramePr>
              <a:graphicFrameLocks noChangeAspect="1"/>
            </wp:cNvGraphicFramePr>
            <a:graphic>
              <a:graphicData uri="http://schemas.openxmlformats.org/drawingml/2006/picture">
                <pic:pic>
                  <pic:nvPicPr>
                    <pic:cNvPr id="0" name="picture"/>
                    <pic:cNvPicPr/>
                  </pic:nvPicPr>
                  <pic:blipFill>
                    <a:blip r:embed="R1d15e2f8be724aca">
                      <a:extLst>
                        <a:ext xmlns:a="http://schemas.openxmlformats.org/drawingml/2006/main" uri="{28A0092B-C50C-407E-A947-70E740481C1C}">
                          <a14:useLocalDpi val="0"/>
                        </a:ext>
                      </a:extLst>
                    </a:blip>
                    <a:stretch>
                      <a:fillRect/>
                    </a:stretch>
                  </pic:blipFill>
                  <pic:spPr>
                    <a:xfrm>
                      <a:off x="0" y="0"/>
                      <a:ext cx="4680267" cy="6626926"/>
                    </a:xfrm>
                    <a:prstGeom prst="rect">
                      <a:avLst/>
                    </a:prstGeom>
                  </pic:spPr>
                </pic:pic>
              </a:graphicData>
            </a:graphic>
          </wp:inline>
        </w:drawing>
      </w:r>
    </w:p>
    <w:p w:rsidR="17D7900D" w:rsidP="17D7900D" w:rsidRDefault="17D7900D" w14:noSpellErr="1" w14:paraId="73E1BDE8" w14:textId="2C88E439">
      <w:pPr>
        <w:pStyle w:val="Normal"/>
      </w:pPr>
      <w:r>
        <w:drawing>
          <wp:inline wp14:editId="3B29A614" wp14:anchorId="7474632A">
            <wp:extent cx="4572000" cy="3952875"/>
            <wp:effectExtent l="0" t="0" r="0" b="0"/>
            <wp:docPr id="1996810618" name="picture" title=""/>
            <wp:cNvGraphicFramePr>
              <a:graphicFrameLocks noChangeAspect="1"/>
            </wp:cNvGraphicFramePr>
            <a:graphic>
              <a:graphicData uri="http://schemas.openxmlformats.org/drawingml/2006/picture">
                <pic:pic>
                  <pic:nvPicPr>
                    <pic:cNvPr id="0" name="picture"/>
                    <pic:cNvPicPr/>
                  </pic:nvPicPr>
                  <pic:blipFill>
                    <a:blip r:embed="R4cdb495613e84e30">
                      <a:extLst>
                        <a:ext xmlns:a="http://schemas.openxmlformats.org/drawingml/2006/main" uri="{28A0092B-C50C-407E-A947-70E740481C1C}">
                          <a14:useLocalDpi val="0"/>
                        </a:ext>
                      </a:extLst>
                    </a:blip>
                    <a:stretch>
                      <a:fillRect/>
                    </a:stretch>
                  </pic:blipFill>
                  <pic:spPr>
                    <a:xfrm>
                      <a:off x="0" y="0"/>
                      <a:ext cx="4572000" cy="3952875"/>
                    </a:xfrm>
                    <a:prstGeom prst="rect">
                      <a:avLst/>
                    </a:prstGeom>
                  </pic:spPr>
                </pic:pic>
              </a:graphicData>
            </a:graphic>
          </wp:inline>
        </w:drawing>
      </w:r>
      <w:r>
        <w:drawing>
          <wp:inline wp14:editId="3D662ED0" wp14:anchorId="2BC24367">
            <wp:extent cx="4572000" cy="4562475"/>
            <wp:effectExtent l="0" t="0" r="0" b="0"/>
            <wp:docPr id="1478842675" name="picture" title=""/>
            <wp:cNvGraphicFramePr>
              <a:graphicFrameLocks noChangeAspect="1"/>
            </wp:cNvGraphicFramePr>
            <a:graphic>
              <a:graphicData uri="http://schemas.openxmlformats.org/drawingml/2006/picture">
                <pic:pic>
                  <pic:nvPicPr>
                    <pic:cNvPr id="0" name="picture"/>
                    <pic:cNvPicPr/>
                  </pic:nvPicPr>
                  <pic:blipFill>
                    <a:blip r:embed="Rf08c21f73e574d16">
                      <a:extLst>
                        <a:ext xmlns:a="http://schemas.openxmlformats.org/drawingml/2006/main" uri="{28A0092B-C50C-407E-A947-70E740481C1C}">
                          <a14:useLocalDpi val="0"/>
                        </a:ext>
                      </a:extLst>
                    </a:blip>
                    <a:stretch>
                      <a:fillRect/>
                    </a:stretch>
                  </pic:blipFill>
                  <pic:spPr>
                    <a:xfrm>
                      <a:off x="0" y="0"/>
                      <a:ext cx="4572000" cy="4562475"/>
                    </a:xfrm>
                    <a:prstGeom prst="rect">
                      <a:avLst/>
                    </a:prstGeom>
                  </pic:spPr>
                </pic:pic>
              </a:graphicData>
            </a:graphic>
          </wp:inline>
        </w:drawing>
      </w:r>
    </w:p>
    <w:p w:rsidR="17D7900D" w:rsidP="17D7900D" w:rsidRDefault="17D7900D" w14:paraId="419156AF" w14:textId="68889468">
      <w:pPr>
        <w:pStyle w:val="Normal"/>
      </w:pPr>
    </w:p>
    <w:sectPr w:rsidR="0063600C" w:rsidSect="0063600C">
      <w:pgSz w:w="12240" w:h="15840" w:orient="portrait"/>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10002FF" w:usb1="4000ACFF" w:usb2="00000009"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Cambria">
    <w:panose1 w:val="02040503050406030204"/>
    <w:charset w:val="00"/>
    <w:family w:val="roman"/>
    <w:pitch w:val="variable"/>
    <w:sig w:usb0="A00002EF" w:usb1="4000004B" w:usb2="00000000" w:usb3="00000000" w:csb0="0000019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15="http://schemas.microsoft.com/office/word/2012/wordml" mc:Ignorable="w14 w15">
  <w:zoom w:percent="100"/>
  <w:defaultTabStop w:val="720"/>
  <w:characterSpacingControl w:val="doNotCompress"/>
  <w:compat>
    <w:applyBreakingRules/>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3600C"/>
    <w:rsid w:val="0063600C"/>
    <w:rsid w:val="17D7900D"/>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E8618B"/>
  <w:savePreviewPicture w:val="off"/>
  <w15:docId w15:val="{f1b5839e-5146-49cc-93d7-dc4ae2cd31ce}"/>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mc:Ignorable="w14 wp14">
  <w:docDefaults>
    <w:rPrDefault>
      <w:rPr>
        <w:rFonts w:asciiTheme="minorHAnsi" w:hAnsiTheme="minorHAnsi" w:eastAsiaTheme="minorEastAsia"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uiPriority="0" w:semiHidden="0" w:unhideWhenUsed="0" w:qFormat="1"/>
    <w:lsdException w:name="heading 1" w:uiPriority="9" w:semiHidden="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uiPriority="10" w:semiHidden="0" w:unhideWhenUsed="0" w:qFormat="1"/>
    <w:lsdException w:name="Default Paragraph Font" w:uiPriority="1"/>
    <w:lsdException w:name="Subtitle" w:uiPriority="11" w:semiHidden="0" w:unhideWhenUsed="0" w:qFormat="1"/>
    <w:lsdException w:name="Strong" w:uiPriority="22" w:semiHidden="0" w:unhideWhenUsed="0" w:qFormat="1"/>
    <w:lsdException w:name="Emphasis" w:uiPriority="20" w:semiHidden="0" w:unhideWhenUsed="0" w:qFormat="1"/>
    <w:lsdException w:name="Table Grid" w:uiPriority="59" w:semiHidden="0" w:unhideWhenUsed="0"/>
    <w:lsdException w:name="Placeholder Text" w:unhideWhenUsed="0"/>
    <w:lsdException w:name="No Spacing" w:uiPriority="1" w:semiHidden="0" w:unhideWhenUsed="0" w:qFormat="1"/>
    <w:lsdException w:name="Light Shading" w:uiPriority="60" w:semiHidden="0" w:unhideWhenUsed="0"/>
    <w:lsdException w:name="Light List" w:uiPriority="61" w:semiHidden="0" w:unhideWhenUsed="0"/>
    <w:lsdException w:name="Light Grid" w:uiPriority="62" w:semiHidden="0" w:unhideWhenUsed="0"/>
    <w:lsdException w:name="Medium Shading 1" w:uiPriority="63" w:semiHidden="0" w:unhideWhenUsed="0"/>
    <w:lsdException w:name="Medium Shading 2" w:uiPriority="64" w:semiHidden="0" w:unhideWhenUsed="0"/>
    <w:lsdException w:name="Medium List 1" w:uiPriority="65" w:semiHidden="0" w:unhideWhenUsed="0"/>
    <w:lsdException w:name="Medium List 2" w:uiPriority="66" w:semiHidden="0" w:unhideWhenUsed="0"/>
    <w:lsdException w:name="Medium Grid 1" w:uiPriority="67" w:semiHidden="0" w:unhideWhenUsed="0"/>
    <w:lsdException w:name="Medium Grid 2" w:uiPriority="68" w:semiHidden="0" w:unhideWhenUsed="0"/>
    <w:lsdException w:name="Medium Grid 3" w:uiPriority="69" w:semiHidden="0" w:unhideWhenUsed="0"/>
    <w:lsdException w:name="Dark List" w:uiPriority="70" w:semiHidden="0" w:unhideWhenUsed="0"/>
    <w:lsdException w:name="Colorful Shading" w:uiPriority="71" w:semiHidden="0" w:unhideWhenUsed="0"/>
    <w:lsdException w:name="Colorful List" w:uiPriority="72" w:semiHidden="0" w:unhideWhenUsed="0"/>
    <w:lsdException w:name="Colorful Grid" w:uiPriority="73" w:semiHidden="0" w:unhideWhenUsed="0"/>
    <w:lsdException w:name="Light Shading Accent 1" w:uiPriority="60" w:semiHidden="0" w:unhideWhenUsed="0"/>
    <w:lsdException w:name="Light List Accent 1" w:uiPriority="61" w:semiHidden="0" w:unhideWhenUsed="0"/>
    <w:lsdException w:name="Light Grid Accent 1" w:uiPriority="62" w:semiHidden="0" w:unhideWhenUsed="0"/>
    <w:lsdException w:name="Medium Shading 1 Accent 1" w:uiPriority="63" w:semiHidden="0" w:unhideWhenUsed="0"/>
    <w:lsdException w:name="Medium Shading 2 Accent 1" w:uiPriority="64" w:semiHidden="0" w:unhideWhenUsed="0"/>
    <w:lsdException w:name="Medium List 1 Accent 1" w:uiPriority="65" w:semiHidden="0" w:unhideWhenUsed="0"/>
    <w:lsdException w:name="Revision" w:unhideWhenUsed="0"/>
    <w:lsdException w:name="List Paragraph" w:uiPriority="34" w:semiHidden="0" w:unhideWhenUsed="0" w:qFormat="1"/>
    <w:lsdException w:name="Quote" w:uiPriority="29" w:semiHidden="0" w:unhideWhenUsed="0" w:qFormat="1"/>
    <w:lsdException w:name="Intense Quote" w:uiPriority="30" w:semiHidden="0" w:unhideWhenUsed="0" w:qFormat="1"/>
    <w:lsdException w:name="Medium List 2 Accent 1" w:uiPriority="66" w:semiHidden="0" w:unhideWhenUsed="0"/>
    <w:lsdException w:name="Medium Grid 1 Accent 1" w:uiPriority="67" w:semiHidden="0" w:unhideWhenUsed="0"/>
    <w:lsdException w:name="Medium Grid 2 Accent 1" w:uiPriority="68" w:semiHidden="0" w:unhideWhenUsed="0"/>
    <w:lsdException w:name="Medium Grid 3 Accent 1" w:uiPriority="69" w:semiHidden="0" w:unhideWhenUsed="0"/>
    <w:lsdException w:name="Dark List Accent 1" w:uiPriority="70" w:semiHidden="0" w:unhideWhenUsed="0"/>
    <w:lsdException w:name="Colorful Shading Accent 1" w:uiPriority="71" w:semiHidden="0" w:unhideWhenUsed="0"/>
    <w:lsdException w:name="Colorful List Accent 1" w:uiPriority="72" w:semiHidden="0" w:unhideWhenUsed="0"/>
    <w:lsdException w:name="Colorful Grid Accent 1" w:uiPriority="73" w:semiHidden="0" w:unhideWhenUsed="0"/>
    <w:lsdException w:name="Light Shading Accent 2" w:uiPriority="60" w:semiHidden="0" w:unhideWhenUsed="0"/>
    <w:lsdException w:name="Light List Accent 2" w:uiPriority="61" w:semiHidden="0" w:unhideWhenUsed="0"/>
    <w:lsdException w:name="Light Grid Accent 2" w:uiPriority="62" w:semiHidden="0" w:unhideWhenUsed="0"/>
    <w:lsdException w:name="Medium Shading 1 Accent 2" w:uiPriority="63" w:semiHidden="0" w:unhideWhenUsed="0"/>
    <w:lsdException w:name="Medium Shading 2 Accent 2" w:uiPriority="64" w:semiHidden="0" w:unhideWhenUsed="0"/>
    <w:lsdException w:name="Medium List 1 Accent 2" w:uiPriority="65" w:semiHidden="0" w:unhideWhenUsed="0"/>
    <w:lsdException w:name="Medium List 2 Accent 2" w:uiPriority="66" w:semiHidden="0" w:unhideWhenUsed="0"/>
    <w:lsdException w:name="Medium Grid 1 Accent 2" w:uiPriority="67" w:semiHidden="0" w:unhideWhenUsed="0"/>
    <w:lsdException w:name="Medium Grid 2 Accent 2" w:uiPriority="68" w:semiHidden="0" w:unhideWhenUsed="0"/>
    <w:lsdException w:name="Medium Grid 3 Accent 2" w:uiPriority="69" w:semiHidden="0" w:unhideWhenUsed="0"/>
    <w:lsdException w:name="Dark List Accent 2" w:uiPriority="70" w:semiHidden="0" w:unhideWhenUsed="0"/>
    <w:lsdException w:name="Colorful Shading Accent 2" w:uiPriority="71" w:semiHidden="0" w:unhideWhenUsed="0"/>
    <w:lsdException w:name="Colorful List Accent 2" w:uiPriority="72" w:semiHidden="0" w:unhideWhenUsed="0"/>
    <w:lsdException w:name="Colorful Grid Accent 2" w:uiPriority="73" w:semiHidden="0" w:unhideWhenUsed="0"/>
    <w:lsdException w:name="Light Shading Accent 3" w:uiPriority="60" w:semiHidden="0" w:unhideWhenUsed="0"/>
    <w:lsdException w:name="Light List Accent 3" w:uiPriority="61" w:semiHidden="0" w:unhideWhenUsed="0"/>
    <w:lsdException w:name="Light Grid Accent 3" w:uiPriority="62" w:semiHidden="0" w:unhideWhenUsed="0"/>
    <w:lsdException w:name="Medium Shading 1 Accent 3" w:uiPriority="63" w:semiHidden="0" w:unhideWhenUsed="0"/>
    <w:lsdException w:name="Medium Shading 2 Accent 3" w:uiPriority="64" w:semiHidden="0" w:unhideWhenUsed="0"/>
    <w:lsdException w:name="Medium List 1 Accent 3" w:uiPriority="65" w:semiHidden="0" w:unhideWhenUsed="0"/>
    <w:lsdException w:name="Medium List 2 Accent 3" w:uiPriority="66" w:semiHidden="0" w:unhideWhenUsed="0"/>
    <w:lsdException w:name="Medium Grid 1 Accent 3" w:uiPriority="67" w:semiHidden="0" w:unhideWhenUsed="0"/>
    <w:lsdException w:name="Medium Grid 2 Accent 3" w:uiPriority="68" w:semiHidden="0" w:unhideWhenUsed="0"/>
    <w:lsdException w:name="Medium Grid 3 Accent 3" w:uiPriority="69" w:semiHidden="0" w:unhideWhenUsed="0"/>
    <w:lsdException w:name="Dark List Accent 3" w:uiPriority="70" w:semiHidden="0" w:unhideWhenUsed="0"/>
    <w:lsdException w:name="Colorful Shading Accent 3" w:uiPriority="71" w:semiHidden="0" w:unhideWhenUsed="0"/>
    <w:lsdException w:name="Colorful List Accent 3" w:uiPriority="72" w:semiHidden="0" w:unhideWhenUsed="0"/>
    <w:lsdException w:name="Colorful Grid Accent 3" w:uiPriority="73" w:semiHidden="0" w:unhideWhenUsed="0"/>
    <w:lsdException w:name="Light Shading Accent 4" w:uiPriority="60" w:semiHidden="0" w:unhideWhenUsed="0"/>
    <w:lsdException w:name="Light List Accent 4" w:uiPriority="61" w:semiHidden="0" w:unhideWhenUsed="0"/>
    <w:lsdException w:name="Light Grid Accent 4" w:uiPriority="62" w:semiHidden="0" w:unhideWhenUsed="0"/>
    <w:lsdException w:name="Medium Shading 1 Accent 4" w:uiPriority="63" w:semiHidden="0" w:unhideWhenUsed="0"/>
    <w:lsdException w:name="Medium Shading 2 Accent 4" w:uiPriority="64" w:semiHidden="0" w:unhideWhenUsed="0"/>
    <w:lsdException w:name="Medium List 1 Accent 4" w:uiPriority="65" w:semiHidden="0" w:unhideWhenUsed="0"/>
    <w:lsdException w:name="Medium List 2 Accent 4" w:uiPriority="66" w:semiHidden="0" w:unhideWhenUsed="0"/>
    <w:lsdException w:name="Medium Grid 1 Accent 4" w:uiPriority="67" w:semiHidden="0" w:unhideWhenUsed="0"/>
    <w:lsdException w:name="Medium Grid 2 Accent 4" w:uiPriority="68" w:semiHidden="0" w:unhideWhenUsed="0"/>
    <w:lsdException w:name="Medium Grid 3 Accent 4" w:uiPriority="69" w:semiHidden="0" w:unhideWhenUsed="0"/>
    <w:lsdException w:name="Dark List Accent 4" w:uiPriority="70" w:semiHidden="0" w:unhideWhenUsed="0"/>
    <w:lsdException w:name="Colorful Shading Accent 4" w:uiPriority="71" w:semiHidden="0" w:unhideWhenUsed="0"/>
    <w:lsdException w:name="Colorful List Accent 4" w:uiPriority="72" w:semiHidden="0" w:unhideWhenUsed="0"/>
    <w:lsdException w:name="Colorful Grid Accent 4" w:uiPriority="73" w:semiHidden="0" w:unhideWhenUsed="0"/>
    <w:lsdException w:name="Light Shading Accent 5" w:uiPriority="60" w:semiHidden="0" w:unhideWhenUsed="0"/>
    <w:lsdException w:name="Light List Accent 5" w:uiPriority="61" w:semiHidden="0" w:unhideWhenUsed="0"/>
    <w:lsdException w:name="Light Grid Accent 5" w:uiPriority="62" w:semiHidden="0" w:unhideWhenUsed="0"/>
    <w:lsdException w:name="Medium Shading 1 Accent 5" w:uiPriority="63" w:semiHidden="0" w:unhideWhenUsed="0"/>
    <w:lsdException w:name="Medium Shading 2 Accent 5" w:uiPriority="64" w:semiHidden="0" w:unhideWhenUsed="0"/>
    <w:lsdException w:name="Medium List 1 Accent 5" w:uiPriority="65" w:semiHidden="0" w:unhideWhenUsed="0"/>
    <w:lsdException w:name="Medium List 2 Accent 5" w:uiPriority="66" w:semiHidden="0" w:unhideWhenUsed="0"/>
    <w:lsdException w:name="Medium Grid 1 Accent 5" w:uiPriority="67" w:semiHidden="0" w:unhideWhenUsed="0"/>
    <w:lsdException w:name="Medium Grid 2 Accent 5" w:uiPriority="68" w:semiHidden="0" w:unhideWhenUsed="0"/>
    <w:lsdException w:name="Medium Grid 3 Accent 5" w:uiPriority="69" w:semiHidden="0" w:unhideWhenUsed="0"/>
    <w:lsdException w:name="Dark List Accent 5" w:uiPriority="70" w:semiHidden="0" w:unhideWhenUsed="0"/>
    <w:lsdException w:name="Colorful Shading Accent 5" w:uiPriority="71" w:semiHidden="0" w:unhideWhenUsed="0"/>
    <w:lsdException w:name="Colorful List Accent 5" w:uiPriority="72" w:semiHidden="0" w:unhideWhenUsed="0"/>
    <w:lsdException w:name="Colorful Grid Accent 5" w:uiPriority="73" w:semiHidden="0" w:unhideWhenUsed="0"/>
    <w:lsdException w:name="Light Shading Accent 6" w:uiPriority="60" w:semiHidden="0" w:unhideWhenUsed="0"/>
    <w:lsdException w:name="Light List Accent 6" w:uiPriority="61" w:semiHidden="0" w:unhideWhenUsed="0"/>
    <w:lsdException w:name="Light Grid Accent 6" w:uiPriority="62" w:semiHidden="0" w:unhideWhenUsed="0"/>
    <w:lsdException w:name="Medium Shading 1 Accent 6" w:uiPriority="63" w:semiHidden="0" w:unhideWhenUsed="0"/>
    <w:lsdException w:name="Medium Shading 2 Accent 6" w:uiPriority="64" w:semiHidden="0" w:unhideWhenUsed="0"/>
    <w:lsdException w:name="Medium List 1 Accent 6" w:uiPriority="65" w:semiHidden="0" w:unhideWhenUsed="0"/>
    <w:lsdException w:name="Medium List 2 Accent 6" w:uiPriority="66" w:semiHidden="0" w:unhideWhenUsed="0"/>
    <w:lsdException w:name="Medium Grid 1 Accent 6" w:uiPriority="67" w:semiHidden="0" w:unhideWhenUsed="0"/>
    <w:lsdException w:name="Medium Grid 2 Accent 6" w:uiPriority="68" w:semiHidden="0" w:unhideWhenUsed="0"/>
    <w:lsdException w:name="Medium Grid 3 Accent 6" w:uiPriority="69" w:semiHidden="0" w:unhideWhenUsed="0"/>
    <w:lsdException w:name="Dark List Accent 6" w:uiPriority="70" w:semiHidden="0" w:unhideWhenUsed="0"/>
    <w:lsdException w:name="Colorful Shading Accent 6" w:uiPriority="71" w:semiHidden="0" w:unhideWhenUsed="0"/>
    <w:lsdException w:name="Colorful List Accent 6" w:uiPriority="72" w:semiHidden="0" w:unhideWhenUsed="0"/>
    <w:lsdException w:name="Colorful Grid Accent 6" w:uiPriority="73" w:semiHidden="0" w:unhideWhenUsed="0"/>
    <w:lsdException w:name="Subtle Emphasis" w:uiPriority="19" w:semiHidden="0" w:unhideWhenUsed="0" w:qFormat="1"/>
    <w:lsdException w:name="Intense Emphasis" w:uiPriority="21" w:semiHidden="0" w:unhideWhenUsed="0" w:qFormat="1"/>
    <w:lsdException w:name="Subtle Reference" w:uiPriority="31" w:semiHidden="0" w:unhideWhenUsed="0" w:qFormat="1"/>
    <w:lsdException w:name="Intense Reference" w:uiPriority="32" w:semiHidden="0" w:unhideWhenUsed="0" w:qFormat="1"/>
    <w:lsdException w:name="Book Title" w:uiPriority="33" w:semiHidden="0" w:unhideWhenUsed="0" w:qFormat="1"/>
    <w:lsdException w:name="Bibliography" w:uiPriority="37"/>
    <w:lsdException w:name="TOC Heading" w:uiPriority="39" w:qFormat="1"/>
  </w:latentStyles>
  <w:style w:type="paragraph" w:styleId="Normal" w:default="1">
    <w:name w:val="Normal"/>
    <w:qFormat/>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3" /><Relationship Type="http://schemas.microsoft.com/office/2007/relationships/stylesWithEffects" Target="stylesWithEffects.xml" Id="rId2" /><Relationship Type="http://schemas.openxmlformats.org/officeDocument/2006/relationships/styles" Target="styles.xml" Id="rId1" /><Relationship Type="http://schemas.openxmlformats.org/officeDocument/2006/relationships/theme" Target="theme/theme1.xml" Id="rId6" /><Relationship Type="http://schemas.openxmlformats.org/officeDocument/2006/relationships/fontTable" Target="fontTable.xml" Id="rId5" /><Relationship Type="http://schemas.openxmlformats.org/officeDocument/2006/relationships/webSettings" Target="webSettings.xml" Id="rId4" /><Relationship Type="http://schemas.openxmlformats.org/officeDocument/2006/relationships/image" Target="/media/image.png" Id="R33e398df3a9a4f91" /><Relationship Type="http://schemas.openxmlformats.org/officeDocument/2006/relationships/image" Target="/media/image2.png" Id="R1d15e2f8be724aca" /><Relationship Type="http://schemas.openxmlformats.org/officeDocument/2006/relationships/image" Target="/media/image3.png" Id="R4cdb495613e84e30" /><Relationship Type="http://schemas.openxmlformats.org/officeDocument/2006/relationships/image" Target="/media/image4.png" Id="Rf08c21f73e574d16"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Normal.dotm</ap:Template>
  <ap:Application>Microsoft Office Word</ap:Application>
  <ap:DocSecurity>0</ap:DocSecurity>
  <ap:ScaleCrop>false</ap:ScaleCrop>
  <ap:SharedDoc>false</ap:SharedDoc>
  <ap:HyperlinksChanged>false</ap:HyperlinksChanged>
  <ap:AppVersion>00.0001</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keywords/>
  <dc:description/>
  <dcterms:created xsi:type="dcterms:W3CDTF">2009-11-23T22:41:00.0000000Z</dcterms:created>
  <dcterms:modified xsi:type="dcterms:W3CDTF">2015-10-25T19:31:49.8715206Z</dcterms:modified>
  <lastModifiedBy>Wacanno, Robin R.</lastModifiedBy>
</coreProperties>
</file>